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30" w:rsidRDefault="00007830" w:rsidP="00007830">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MOD</w:t>
      </w:r>
      <w:bookmarkStart w:id="0" w:name="_GoBack"/>
      <w:bookmarkEnd w:id="0"/>
      <w:r>
        <w:rPr>
          <w:rFonts w:ascii="Arial Black" w:hAnsi="Arial Black" w:cs="Times New Roman"/>
          <w:sz w:val="24"/>
          <w:szCs w:val="24"/>
        </w:rPr>
        <w:t>ELO DE PETIÇÃO</w:t>
      </w:r>
    </w:p>
    <w:p w:rsidR="00BC0231" w:rsidRDefault="005151AE" w:rsidP="00007830">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SUCESSÃO. </w:t>
      </w:r>
      <w:r w:rsidR="00BC0231">
        <w:rPr>
          <w:rFonts w:ascii="Arial Black" w:hAnsi="Arial Black" w:cs="Times New Roman"/>
          <w:sz w:val="24"/>
          <w:szCs w:val="24"/>
        </w:rPr>
        <w:t xml:space="preserve">PEDIDO </w:t>
      </w:r>
      <w:r w:rsidR="00BC0231" w:rsidRPr="00BC0231">
        <w:rPr>
          <w:rFonts w:ascii="Arial Black" w:hAnsi="Arial Black" w:cs="Times New Roman"/>
          <w:sz w:val="24"/>
          <w:szCs w:val="24"/>
        </w:rPr>
        <w:t>URGENTE. CADASTRAMENTO DO ADVOGADO DO ESPÓLIO</w:t>
      </w:r>
    </w:p>
    <w:p w:rsidR="00007830" w:rsidRPr="00997EB4" w:rsidRDefault="00007830" w:rsidP="00007830">
      <w:pPr>
        <w:spacing w:after="0"/>
        <w:ind w:left="284" w:right="-286"/>
        <w:jc w:val="right"/>
        <w:rPr>
          <w:rFonts w:ascii="Arial Black" w:hAnsi="Arial Black"/>
          <w:b/>
        </w:rPr>
      </w:pPr>
      <w:r>
        <w:rPr>
          <w:rFonts w:ascii="Arial Black" w:hAnsi="Arial Black"/>
          <w:b/>
        </w:rPr>
        <w:t>Rénan Kfuri Lopes</w:t>
      </w:r>
    </w:p>
    <w:p w:rsidR="00007830" w:rsidRPr="00BC0231" w:rsidRDefault="00007830" w:rsidP="00BC0231">
      <w:pPr>
        <w:spacing w:line="240" w:lineRule="auto"/>
        <w:ind w:right="-567"/>
        <w:jc w:val="center"/>
        <w:rPr>
          <w:rFonts w:ascii="Arial Black" w:hAnsi="Arial Black" w:cs="Times New Roman"/>
          <w:sz w:val="24"/>
          <w:szCs w:val="24"/>
        </w:rPr>
      </w:pPr>
    </w:p>
    <w:p w:rsidR="00BC0231" w:rsidRPr="00BC0231" w:rsidRDefault="00BC0231" w:rsidP="00BC0231">
      <w:pPr>
        <w:spacing w:line="240" w:lineRule="auto"/>
        <w:ind w:right="-567"/>
        <w:jc w:val="both"/>
        <w:rPr>
          <w:rFonts w:ascii="Times New Roman" w:hAnsi="Times New Roman" w:cs="Times New Roman"/>
          <w:sz w:val="24"/>
          <w:szCs w:val="24"/>
        </w:rPr>
      </w:pPr>
      <w:r w:rsidRPr="00BC0231">
        <w:rPr>
          <w:rFonts w:ascii="Times New Roman" w:hAnsi="Times New Roman" w:cs="Times New Roman"/>
          <w:sz w:val="24"/>
          <w:szCs w:val="24"/>
        </w:rPr>
        <w:t>E</w:t>
      </w:r>
      <w:r>
        <w:rPr>
          <w:rFonts w:ascii="Times New Roman" w:hAnsi="Times New Roman" w:cs="Times New Roman"/>
          <w:sz w:val="24"/>
          <w:szCs w:val="24"/>
        </w:rPr>
        <w:t>xmo. Sr. Juiz de Direito da ... Vara de Sucessões da Comarca de ...</w:t>
      </w:r>
    </w:p>
    <w:p w:rsidR="00BC0231" w:rsidRPr="00BC0231" w:rsidRDefault="00BC0231" w:rsidP="00BC0231">
      <w:pPr>
        <w:spacing w:line="240" w:lineRule="auto"/>
        <w:ind w:right="-567"/>
        <w:jc w:val="both"/>
        <w:rPr>
          <w:rFonts w:ascii="Times New Roman" w:hAnsi="Times New Roman" w:cs="Times New Roman"/>
          <w:sz w:val="24"/>
          <w:szCs w:val="24"/>
        </w:rPr>
      </w:pPr>
      <w:proofErr w:type="gramStart"/>
      <w:r w:rsidRPr="00BC0231">
        <w:rPr>
          <w:rFonts w:ascii="Times New Roman" w:hAnsi="Times New Roman" w:cs="Times New Roman"/>
          <w:sz w:val="24"/>
          <w:szCs w:val="24"/>
        </w:rPr>
        <w:t>inventário</w:t>
      </w:r>
      <w:proofErr w:type="gramEnd"/>
      <w:r w:rsidRPr="00BC0231">
        <w:rPr>
          <w:rFonts w:ascii="Times New Roman" w:hAnsi="Times New Roman" w:cs="Times New Roman"/>
          <w:sz w:val="24"/>
          <w:szCs w:val="24"/>
        </w:rPr>
        <w:t xml:space="preserve"> n. </w:t>
      </w:r>
      <w:r>
        <w:rPr>
          <w:rFonts w:ascii="Times New Roman" w:hAnsi="Times New Roman" w:cs="Times New Roman"/>
          <w:sz w:val="24"/>
          <w:szCs w:val="24"/>
        </w:rPr>
        <w:t>...</w:t>
      </w:r>
    </w:p>
    <w:p w:rsidR="00BC0231" w:rsidRPr="00BC0231" w:rsidRDefault="00BC0231" w:rsidP="00BC0231">
      <w:pPr>
        <w:spacing w:line="240" w:lineRule="auto"/>
        <w:ind w:right="-567"/>
        <w:jc w:val="both"/>
        <w:rPr>
          <w:rFonts w:ascii="Times New Roman" w:hAnsi="Times New Roman" w:cs="Times New Roman"/>
          <w:sz w:val="24"/>
          <w:szCs w:val="24"/>
        </w:rPr>
      </w:pPr>
      <w:r w:rsidRPr="00BC0231">
        <w:rPr>
          <w:rFonts w:ascii="Times New Roman" w:hAnsi="Times New Roman" w:cs="Times New Roman"/>
          <w:sz w:val="24"/>
          <w:szCs w:val="24"/>
        </w:rPr>
        <w:t xml:space="preserve">ESPÓLIO DE </w:t>
      </w:r>
      <w:r>
        <w:rPr>
          <w:rFonts w:ascii="Times New Roman" w:hAnsi="Times New Roman" w:cs="Times New Roman"/>
          <w:sz w:val="24"/>
          <w:szCs w:val="24"/>
        </w:rPr>
        <w:t>...</w:t>
      </w:r>
      <w:r w:rsidRPr="00BC0231">
        <w:rPr>
          <w:rFonts w:ascii="Times New Roman" w:hAnsi="Times New Roman" w:cs="Times New Roman"/>
          <w:sz w:val="24"/>
          <w:szCs w:val="24"/>
        </w:rPr>
        <w:t xml:space="preserve">, por seu advogado </w:t>
      </w:r>
      <w:r w:rsidRPr="00BC0231">
        <w:rPr>
          <w:rFonts w:ascii="Times New Roman" w:hAnsi="Times New Roman" w:cs="Times New Roman"/>
          <w:i/>
          <w:sz w:val="24"/>
          <w:szCs w:val="24"/>
        </w:rPr>
        <w:t>in fine</w:t>
      </w:r>
      <w:r w:rsidRPr="00BC0231">
        <w:rPr>
          <w:rFonts w:ascii="Times New Roman" w:hAnsi="Times New Roman" w:cs="Times New Roman"/>
          <w:sz w:val="24"/>
          <w:szCs w:val="24"/>
        </w:rPr>
        <w:t xml:space="preserve"> assinado, nos autos epigrafados, vem, respeitosamente, aduzir o que se segue:</w:t>
      </w:r>
    </w:p>
    <w:p w:rsidR="00BC0231" w:rsidRPr="00BC0231" w:rsidRDefault="00BC0231" w:rsidP="00BC023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 </w:t>
      </w:r>
      <w:r w:rsidRPr="00BC0231">
        <w:rPr>
          <w:rFonts w:ascii="Times New Roman" w:hAnsi="Times New Roman" w:cs="Times New Roman"/>
          <w:sz w:val="24"/>
          <w:szCs w:val="24"/>
        </w:rPr>
        <w:t xml:space="preserve">O signatário é advogado do ESPÓLIO desde </w:t>
      </w:r>
      <w:r>
        <w:rPr>
          <w:rFonts w:ascii="Times New Roman" w:hAnsi="Times New Roman" w:cs="Times New Roman"/>
          <w:sz w:val="24"/>
          <w:szCs w:val="24"/>
        </w:rPr>
        <w:t>...</w:t>
      </w:r>
      <w:r w:rsidRPr="00BC0231">
        <w:rPr>
          <w:rFonts w:ascii="Times New Roman" w:hAnsi="Times New Roman" w:cs="Times New Roman"/>
          <w:sz w:val="24"/>
          <w:szCs w:val="24"/>
        </w:rPr>
        <w:t xml:space="preserve"> de </w:t>
      </w:r>
      <w:r>
        <w:rPr>
          <w:rFonts w:ascii="Times New Roman" w:hAnsi="Times New Roman" w:cs="Times New Roman"/>
          <w:sz w:val="24"/>
          <w:szCs w:val="24"/>
        </w:rPr>
        <w:t>...</w:t>
      </w:r>
      <w:r w:rsidRPr="00BC0231">
        <w:rPr>
          <w:rFonts w:ascii="Times New Roman" w:hAnsi="Times New Roman" w:cs="Times New Roman"/>
          <w:sz w:val="24"/>
          <w:szCs w:val="24"/>
        </w:rPr>
        <w:t xml:space="preserve"> [fls.</w:t>
      </w:r>
      <w:r>
        <w:rPr>
          <w:rFonts w:ascii="Times New Roman" w:hAnsi="Times New Roman" w:cs="Times New Roman"/>
          <w:sz w:val="24"/>
          <w:szCs w:val="24"/>
        </w:rPr>
        <w:t xml:space="preserve"> ...</w:t>
      </w:r>
      <w:r w:rsidRPr="00BC0231">
        <w:rPr>
          <w:rFonts w:ascii="Times New Roman" w:hAnsi="Times New Roman" w:cs="Times New Roman"/>
          <w:sz w:val="24"/>
          <w:szCs w:val="24"/>
        </w:rPr>
        <w:t>] e normalmente vem atuando de maneira intensa no processo.</w:t>
      </w:r>
    </w:p>
    <w:p w:rsidR="00BC0231" w:rsidRPr="00BC0231" w:rsidRDefault="00BC0231" w:rsidP="00BC023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 </w:t>
      </w:r>
      <w:r w:rsidRPr="00BC0231">
        <w:rPr>
          <w:rFonts w:ascii="Times New Roman" w:hAnsi="Times New Roman" w:cs="Times New Roman"/>
          <w:sz w:val="24"/>
          <w:szCs w:val="24"/>
        </w:rPr>
        <w:t>Constatando movimentações pelo site do TJ</w:t>
      </w:r>
      <w:r>
        <w:rPr>
          <w:rFonts w:ascii="Times New Roman" w:hAnsi="Times New Roman" w:cs="Times New Roman"/>
          <w:sz w:val="24"/>
          <w:szCs w:val="24"/>
        </w:rPr>
        <w:t>...</w:t>
      </w:r>
      <w:r w:rsidRPr="00BC0231">
        <w:rPr>
          <w:rFonts w:ascii="Times New Roman" w:hAnsi="Times New Roman" w:cs="Times New Roman"/>
          <w:sz w:val="24"/>
          <w:szCs w:val="24"/>
        </w:rPr>
        <w:t xml:space="preserve"> sem que delas fosse intimado, verificou que seu nome não mais consta no sistema como advogado do Espólio. Não se pode afirmar se esse fato ocorreu por erro da ilustrada secretaria; mas, lamentavelmente veio a suceder.</w:t>
      </w:r>
    </w:p>
    <w:p w:rsidR="00BC0231" w:rsidRPr="00BC0231" w:rsidRDefault="00BC0231" w:rsidP="00BC023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BC0231">
        <w:rPr>
          <w:rFonts w:ascii="Times New Roman" w:hAnsi="Times New Roman" w:cs="Times New Roman"/>
          <w:b/>
          <w:i/>
          <w:sz w:val="24"/>
          <w:szCs w:val="24"/>
        </w:rPr>
        <w:t>Ex</w:t>
      </w:r>
      <w:proofErr w:type="spellEnd"/>
      <w:r w:rsidRPr="00BC0231">
        <w:rPr>
          <w:rFonts w:ascii="Times New Roman" w:hAnsi="Times New Roman" w:cs="Times New Roman"/>
          <w:b/>
          <w:i/>
          <w:sz w:val="24"/>
          <w:szCs w:val="24"/>
        </w:rPr>
        <w:t xml:space="preserve"> positis</w:t>
      </w:r>
      <w:r w:rsidRPr="00BC0231">
        <w:rPr>
          <w:rFonts w:ascii="Times New Roman" w:hAnsi="Times New Roman" w:cs="Times New Roman"/>
          <w:sz w:val="24"/>
          <w:szCs w:val="24"/>
        </w:rPr>
        <w:t>, como medida de urgência a ser adotada de ofício pelo juiz ou administrativamente pela secretaria do juízo [CPC, art. 278, parágrafo único], REQUER o cadastramento do signatário, sob pena de cravar insanável nulidade no processo, como pres</w:t>
      </w:r>
      <w:r>
        <w:rPr>
          <w:rFonts w:ascii="Times New Roman" w:hAnsi="Times New Roman" w:cs="Times New Roman"/>
          <w:sz w:val="24"/>
          <w:szCs w:val="24"/>
        </w:rPr>
        <w:t>creve o art. 272, § 2º do CPC</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w:t>
      </w:r>
    </w:p>
    <w:p w:rsidR="00BC0231" w:rsidRPr="00BC0231" w:rsidRDefault="00BC0231" w:rsidP="00007830">
      <w:pPr>
        <w:spacing w:after="0" w:line="240" w:lineRule="auto"/>
        <w:ind w:right="-567"/>
        <w:jc w:val="center"/>
        <w:rPr>
          <w:rFonts w:ascii="Times New Roman" w:hAnsi="Times New Roman" w:cs="Times New Roman"/>
          <w:sz w:val="24"/>
          <w:szCs w:val="24"/>
        </w:rPr>
      </w:pPr>
      <w:r w:rsidRPr="00BC0231">
        <w:rPr>
          <w:rFonts w:ascii="Times New Roman" w:hAnsi="Times New Roman" w:cs="Times New Roman"/>
          <w:sz w:val="24"/>
          <w:szCs w:val="24"/>
        </w:rPr>
        <w:t>P. Deferimento.</w:t>
      </w:r>
    </w:p>
    <w:p w:rsidR="00071943" w:rsidRDefault="00BC0231" w:rsidP="0000783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BC0231" w:rsidRPr="00BC0231" w:rsidRDefault="00BC0231" w:rsidP="0000783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BC0231" w:rsidRPr="00BC02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16" w:rsidRDefault="006C4716" w:rsidP="00BC0231">
      <w:pPr>
        <w:spacing w:after="0" w:line="240" w:lineRule="auto"/>
      </w:pPr>
      <w:r>
        <w:separator/>
      </w:r>
    </w:p>
  </w:endnote>
  <w:endnote w:type="continuationSeparator" w:id="0">
    <w:p w:rsidR="006C4716" w:rsidRDefault="006C4716" w:rsidP="00BC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16" w:rsidRDefault="006C4716" w:rsidP="00BC0231">
      <w:pPr>
        <w:spacing w:after="0" w:line="240" w:lineRule="auto"/>
      </w:pPr>
      <w:r>
        <w:separator/>
      </w:r>
    </w:p>
  </w:footnote>
  <w:footnote w:type="continuationSeparator" w:id="0">
    <w:p w:rsidR="006C4716" w:rsidRDefault="006C4716" w:rsidP="00BC0231">
      <w:pPr>
        <w:spacing w:after="0" w:line="240" w:lineRule="auto"/>
      </w:pPr>
      <w:r>
        <w:continuationSeparator/>
      </w:r>
    </w:p>
  </w:footnote>
  <w:footnote w:id="1">
    <w:p w:rsidR="00BC0231" w:rsidRPr="00BC0231" w:rsidRDefault="00BC0231" w:rsidP="00BC0231">
      <w:pPr>
        <w:pStyle w:val="Textodenotaderodap"/>
        <w:ind w:right="-568"/>
        <w:jc w:val="both"/>
        <w:rPr>
          <w:rFonts w:ascii="Times New Roman" w:hAnsi="Times New Roman" w:cs="Times New Roman"/>
        </w:rPr>
      </w:pPr>
      <w:r w:rsidRPr="00BC0231">
        <w:rPr>
          <w:rStyle w:val="Refdenotaderodap"/>
          <w:rFonts w:ascii="Times New Roman" w:hAnsi="Times New Roman" w:cs="Times New Roman"/>
        </w:rPr>
        <w:footnoteRef/>
      </w:r>
      <w:r w:rsidRPr="00BC0231">
        <w:rPr>
          <w:rFonts w:ascii="Times New Roman" w:hAnsi="Times New Roman" w:cs="Times New Roman"/>
        </w:rPr>
        <w:t xml:space="preserve"> CPC, art. 272. Quando não realizadas por meio eletrônico, consideram-se feitas as intimações pela publicação dos atos no órgão oficial...§2º. Sob pena de nulidade, é indispensável que da publicação constem os nomes das partes e de seus advogados, com o respectivo número de inscrição na Ordem dos Advogados do Brasil, ou, se assim requerido, da sociedade de advogados.</w:t>
      </w:r>
    </w:p>
    <w:p w:rsidR="00BC0231" w:rsidRPr="00BC0231" w:rsidRDefault="00BC0231" w:rsidP="00BC0231">
      <w:pPr>
        <w:pStyle w:val="Textodenotaderodap"/>
        <w:ind w:right="-568"/>
        <w:jc w:val="both"/>
        <w:rPr>
          <w:rFonts w:ascii="Times New Roman" w:hAnsi="Times New Roman" w:cs="Times New Roman"/>
        </w:rPr>
      </w:pPr>
      <w:r w:rsidRPr="00BC0231">
        <w:rPr>
          <w:rFonts w:ascii="Times New Roman" w:hAnsi="Times New Roman" w:cs="Times New Roman"/>
        </w:rPr>
        <w:t>CPC, art. 278. A nulidade dos atos deve ser alegada na primeira oportunidade em que couber à parte falar nos autos, sob pena de preclusão. Parágrafo único. Não se aplica o disposto no caput às nulidades que o juiz deva decretar de ofício, nem prevalece a preclusão provando a parte legítimo impedimento.</w:t>
      </w:r>
    </w:p>
    <w:p w:rsidR="00BC0231" w:rsidRPr="00BC0231" w:rsidRDefault="00BC0231" w:rsidP="00BC0231">
      <w:pPr>
        <w:pStyle w:val="Textodenotaderodap"/>
        <w:ind w:right="-568"/>
        <w:jc w:val="both"/>
        <w:rPr>
          <w:rFonts w:ascii="Times New Roman" w:hAnsi="Times New Roman" w:cs="Times New Roman"/>
        </w:rPr>
      </w:pPr>
      <w:r w:rsidRPr="00BC0231">
        <w:rPr>
          <w:rFonts w:ascii="Times New Roman" w:hAnsi="Times New Roman" w:cs="Times New Roman"/>
        </w:rPr>
        <w:t xml:space="preserve">AUSÊNCIA DE INTIMAÇÃO DOS PROCURADORES CONSTITUÍDOS - NULIDADE ABSOLUTA - Comprovada a ausência da comunicação dos atos processuais aos advogados constituídos e indicados pelas partes, evidenciada a nulidade absoluta, a garantir a cassação dos atos processuais posteriores, mormente quando evidenciado o efetivo prejuízo à parte [TJMG, </w:t>
      </w:r>
      <w:proofErr w:type="spellStart"/>
      <w:r w:rsidRPr="00BC0231">
        <w:rPr>
          <w:rFonts w:ascii="Times New Roman" w:hAnsi="Times New Roman" w:cs="Times New Roman"/>
        </w:rPr>
        <w:t>Apel</w:t>
      </w:r>
      <w:proofErr w:type="spellEnd"/>
      <w:r w:rsidRPr="00BC0231">
        <w:rPr>
          <w:rFonts w:ascii="Times New Roman" w:hAnsi="Times New Roman" w:cs="Times New Roman"/>
        </w:rPr>
        <w:t>. Cível 0343570-34.2013.8.13.0433,</w:t>
      </w:r>
      <w:r w:rsidR="005151AE">
        <w:rPr>
          <w:rFonts w:ascii="Times New Roman" w:hAnsi="Times New Roman" w:cs="Times New Roman"/>
        </w:rPr>
        <w:t xml:space="preserve"> </w:t>
      </w:r>
      <w:proofErr w:type="spellStart"/>
      <w:r w:rsidRPr="00BC0231">
        <w:rPr>
          <w:rFonts w:ascii="Times New Roman" w:hAnsi="Times New Roman" w:cs="Times New Roman"/>
        </w:rPr>
        <w:t>DJe</w:t>
      </w:r>
      <w:proofErr w:type="spellEnd"/>
      <w:r w:rsidRPr="00BC0231">
        <w:rPr>
          <w:rFonts w:ascii="Times New Roman" w:hAnsi="Times New Roman" w:cs="Times New Roman"/>
        </w:rPr>
        <w:t xml:space="preserve"> 25.05.2018].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31"/>
    <w:rsid w:val="00007830"/>
    <w:rsid w:val="00071943"/>
    <w:rsid w:val="005151AE"/>
    <w:rsid w:val="00590517"/>
    <w:rsid w:val="006C4716"/>
    <w:rsid w:val="00BC0231"/>
    <w:rsid w:val="00BD7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57A2"/>
  <w15:docId w15:val="{725659FC-EFA5-49EE-BA1F-89931B40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C023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0231"/>
    <w:rPr>
      <w:sz w:val="20"/>
      <w:szCs w:val="20"/>
    </w:rPr>
  </w:style>
  <w:style w:type="character" w:styleId="Refdenotaderodap">
    <w:name w:val="footnote reference"/>
    <w:basedOn w:val="Fontepargpadro"/>
    <w:uiPriority w:val="99"/>
    <w:semiHidden/>
    <w:unhideWhenUsed/>
    <w:rsid w:val="00BC0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B032-E75D-49B1-A4AB-72F09977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881</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Matheus Xavier</cp:lastModifiedBy>
  <cp:revision>3</cp:revision>
  <dcterms:created xsi:type="dcterms:W3CDTF">2020-07-20T20:53:00Z</dcterms:created>
  <dcterms:modified xsi:type="dcterms:W3CDTF">2020-08-24T15:11:00Z</dcterms:modified>
</cp:coreProperties>
</file>