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79AA" w14:textId="77777777" w:rsidR="005F4F8D" w:rsidRDefault="005F4F8D" w:rsidP="005F4F8D">
      <w:pPr>
        <w:ind w:left="0"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14:paraId="710B4E10" w14:textId="3457831B" w:rsidR="00BA7B67" w:rsidRDefault="001734EE" w:rsidP="005F4F8D">
      <w:pPr>
        <w:ind w:left="0"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PROCESSO CIVIL. </w:t>
      </w:r>
      <w:r w:rsidR="00F84544" w:rsidRPr="005F4F8D">
        <w:rPr>
          <w:rFonts w:ascii="Arial Black" w:hAnsi="Arial Black"/>
          <w:b/>
        </w:rPr>
        <w:t xml:space="preserve">REVELIA. JULGAMENTO ANTECIPADO. </w:t>
      </w:r>
      <w:r w:rsidR="005F4F8D">
        <w:rPr>
          <w:rFonts w:ascii="Arial Black" w:hAnsi="Arial Black"/>
          <w:b/>
        </w:rPr>
        <w:t>COMPARECIMENTO ESPONTÂNEO</w:t>
      </w:r>
    </w:p>
    <w:p w14:paraId="59BEBDD0" w14:textId="77777777" w:rsidR="005F4F8D" w:rsidRPr="00AD5EB9" w:rsidRDefault="005F4F8D" w:rsidP="005F4F8D">
      <w:pPr>
        <w:ind w:right="-286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14:paraId="0584B41A" w14:textId="77777777" w:rsidR="0007642F" w:rsidRDefault="0007642F" w:rsidP="005F4F8D">
      <w:pPr>
        <w:ind w:left="0" w:right="-568"/>
        <w:rPr>
          <w:bCs/>
          <w:iCs/>
        </w:rPr>
      </w:pPr>
    </w:p>
    <w:p w14:paraId="4EFDED43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>Exmo</w:t>
      </w:r>
      <w:r>
        <w:rPr>
          <w:bCs/>
          <w:iCs/>
        </w:rPr>
        <w:t>.</w:t>
      </w:r>
      <w:r w:rsidR="005F4F8D">
        <w:rPr>
          <w:bCs/>
          <w:iCs/>
        </w:rPr>
        <w:t xml:space="preserve"> </w:t>
      </w:r>
      <w:r w:rsidRPr="004C7863">
        <w:rPr>
          <w:bCs/>
          <w:iCs/>
        </w:rPr>
        <w:t>Sr. Juiz de Direito da ... Vara da Comarca de ...</w:t>
      </w:r>
    </w:p>
    <w:p w14:paraId="7E83F66F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2791EB06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>Ação ordinária n. ...</w:t>
      </w:r>
    </w:p>
    <w:p w14:paraId="23F211D5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18A2EB41" w14:textId="77777777" w:rsidR="00BA7B67" w:rsidRPr="004C7863" w:rsidRDefault="00BA7B67" w:rsidP="005F4F8D">
      <w:pPr>
        <w:ind w:left="0" w:right="-568"/>
        <w:jc w:val="center"/>
        <w:rPr>
          <w:bCs/>
          <w:iCs/>
        </w:rPr>
      </w:pPr>
      <w:r w:rsidRPr="004C7863">
        <w:rPr>
          <w:bCs/>
          <w:iCs/>
        </w:rPr>
        <w:t>-APLICAÇÃO DA PENA DE REVELIA -</w:t>
      </w:r>
    </w:p>
    <w:p w14:paraId="3D27CC0B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3ACB9B03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(nome), por seu advogado </w:t>
      </w:r>
      <w:r w:rsidRPr="004C7863">
        <w:rPr>
          <w:bCs/>
          <w:i/>
          <w:iCs/>
        </w:rPr>
        <w:t>in fine</w:t>
      </w:r>
      <w:r w:rsidRPr="004C7863">
        <w:rPr>
          <w:bCs/>
          <w:iCs/>
        </w:rPr>
        <w:t xml:space="preserve"> assinado, nos autos da ação ordinária epigrafada que promove contra (nome), vem, respeitosamente, aduzir o que se segue:</w:t>
      </w:r>
    </w:p>
    <w:p w14:paraId="300693D7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0762591B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1. Foi concedido pelo d. juízo a tutela </w:t>
      </w:r>
      <w:r w:rsidR="00F84544">
        <w:rPr>
          <w:bCs/>
          <w:iCs/>
        </w:rPr>
        <w:t>de urgência</w:t>
      </w:r>
      <w:r w:rsidRPr="004C7863">
        <w:rPr>
          <w:bCs/>
          <w:iCs/>
        </w:rPr>
        <w:t xml:space="preserve"> de fls. ..., determinando que o réu ...</w:t>
      </w:r>
    </w:p>
    <w:p w14:paraId="6301048C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3918615A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2. No dia seguinte ao deferimento da tutela </w:t>
      </w:r>
      <w:r w:rsidR="00F84544">
        <w:rPr>
          <w:bCs/>
          <w:iCs/>
        </w:rPr>
        <w:t>de urgência</w:t>
      </w:r>
      <w:r w:rsidRPr="004C7863">
        <w:rPr>
          <w:bCs/>
          <w:iCs/>
        </w:rPr>
        <w:t>, o réu outorgou procuração para o foro em geral aos seus ilustres advogados, com poderes especiais para que os mesmos acompanhassem e lhe defendessem nesse processado, fls. ...</w:t>
      </w:r>
    </w:p>
    <w:p w14:paraId="775B8226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0C9CDE73" w14:textId="77777777" w:rsidR="00BA7B67" w:rsidRPr="004C7863" w:rsidRDefault="00F02689" w:rsidP="005F4F8D">
      <w:pPr>
        <w:ind w:left="0" w:right="-568"/>
        <w:rPr>
          <w:bCs/>
          <w:iCs/>
        </w:rPr>
      </w:pPr>
      <w:r>
        <w:rPr>
          <w:bCs/>
          <w:iCs/>
        </w:rPr>
        <w:t>3. S</w:t>
      </w:r>
      <w:r w:rsidR="00BA7B67" w:rsidRPr="004C7863">
        <w:rPr>
          <w:bCs/>
          <w:iCs/>
        </w:rPr>
        <w:t>eus advogados compareceram espontaneamente aos autos,</w:t>
      </w:r>
      <w:r w:rsidR="00F84544">
        <w:rPr>
          <w:bCs/>
          <w:iCs/>
        </w:rPr>
        <w:t xml:space="preserve"> protocolando o pedido de cancelamento da audiência de conciliação,</w:t>
      </w:r>
      <w:r w:rsidR="00BA7B67" w:rsidRPr="004C7863">
        <w:rPr>
          <w:bCs/>
          <w:iCs/>
        </w:rPr>
        <w:t xml:space="preserve"> munidos de procuração para lhe defender, conforme</w:t>
      </w:r>
      <w:r w:rsidR="00F84544">
        <w:rPr>
          <w:bCs/>
          <w:iCs/>
        </w:rPr>
        <w:t xml:space="preserve"> </w:t>
      </w:r>
      <w:r w:rsidR="00BA7B67" w:rsidRPr="004C7863">
        <w:rPr>
          <w:bCs/>
          <w:iCs/>
        </w:rPr>
        <w:t>relatado acima.</w:t>
      </w:r>
      <w:r>
        <w:rPr>
          <w:bCs/>
          <w:iCs/>
        </w:rPr>
        <w:t xml:space="preserve"> Conforme preceitua o Código de processo civil, havendo o protocolo do pedido de cancelamento da audiência de conciliação, inicia-se a contagem do prazo de 15 (quinze) dias para apresentação de contestação</w:t>
      </w:r>
      <w:r>
        <w:rPr>
          <w:rStyle w:val="Refdenotaderodap"/>
          <w:bCs/>
          <w:iCs/>
        </w:rPr>
        <w:footnoteReference w:id="1"/>
      </w:r>
      <w:r>
        <w:rPr>
          <w:bCs/>
          <w:iCs/>
        </w:rPr>
        <w:t>.</w:t>
      </w:r>
    </w:p>
    <w:p w14:paraId="790E91F4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3F0235FA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>4. Hoje, ultrapassados 18 (dezoito) dias do comparecimento espontâneo da ré nos autos através de seus advogados, não foi protocolizada até o momento a contestação, conforme certidão expedida pela secretaria do juízo (doc. n. ...).</w:t>
      </w:r>
    </w:p>
    <w:p w14:paraId="52DD86DE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178BE4B1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>5. Portanto, ultrapassado o prazo da contestação sem que a mesma tenha sido exercitada pelo réu, impõe-se a aplicação da revelia.</w:t>
      </w:r>
    </w:p>
    <w:p w14:paraId="6CD11F4F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2DAAFEB4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6. A </w:t>
      </w:r>
      <w:r w:rsidRPr="004C7863">
        <w:rPr>
          <w:bCs/>
          <w:i/>
          <w:iCs/>
        </w:rPr>
        <w:t>mens legis</w:t>
      </w:r>
      <w:r w:rsidR="00F02689">
        <w:rPr>
          <w:bCs/>
          <w:iCs/>
        </w:rPr>
        <w:t xml:space="preserve"> do art. 239</w:t>
      </w:r>
      <w:r w:rsidRPr="004C7863">
        <w:rPr>
          <w:bCs/>
          <w:iCs/>
        </w:rPr>
        <w:t xml:space="preserve"> § 1º do CPC é o de considerar citado o réu quando comparece “</w:t>
      </w:r>
      <w:r w:rsidRPr="005F4F8D">
        <w:rPr>
          <w:bCs/>
          <w:i/>
          <w:iCs/>
        </w:rPr>
        <w:t>espontaneamente</w:t>
      </w:r>
      <w:r w:rsidRPr="004C7863">
        <w:rPr>
          <w:bCs/>
          <w:iCs/>
        </w:rPr>
        <w:t xml:space="preserve">” aos autos.  </w:t>
      </w:r>
      <w:r w:rsidRPr="004C7863">
        <w:rPr>
          <w:bCs/>
          <w:i/>
          <w:iCs/>
        </w:rPr>
        <w:t>In casu</w:t>
      </w:r>
      <w:r w:rsidRPr="004C7863">
        <w:rPr>
          <w:bCs/>
          <w:iCs/>
        </w:rPr>
        <w:t xml:space="preserve">, a espontaneidade está mais que manifesta, pois o réu veio aos autos regularmente representado --- </w:t>
      </w:r>
      <w:r w:rsidRPr="004C7863">
        <w:rPr>
          <w:bCs/>
          <w:i/>
          <w:iCs/>
        </w:rPr>
        <w:t>jus postulandi</w:t>
      </w:r>
      <w:r w:rsidRPr="004C7863">
        <w:rPr>
          <w:bCs/>
          <w:iCs/>
        </w:rPr>
        <w:t xml:space="preserve"> --- por advogados credenciados pela procuração específica para a presente ação ordinária, </w:t>
      </w:r>
      <w:r w:rsidRPr="004C7863">
        <w:rPr>
          <w:bCs/>
          <w:i/>
          <w:iCs/>
        </w:rPr>
        <w:t>in verbis</w:t>
      </w:r>
      <w:r w:rsidRPr="004C7863">
        <w:rPr>
          <w:bCs/>
          <w:iCs/>
        </w:rPr>
        <w:t>:</w:t>
      </w:r>
    </w:p>
    <w:p w14:paraId="13FA138A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7BCC47EE" w14:textId="77777777" w:rsidR="00F02689" w:rsidRDefault="00BA7B67" w:rsidP="005F4F8D">
      <w:pPr>
        <w:ind w:left="0" w:right="-568"/>
        <w:rPr>
          <w:bCs/>
          <w:i/>
          <w:iCs/>
        </w:rPr>
      </w:pPr>
      <w:r w:rsidRPr="004C7863">
        <w:rPr>
          <w:bCs/>
          <w:i/>
          <w:iCs/>
        </w:rPr>
        <w:t>“</w:t>
      </w:r>
      <w:r w:rsidR="00F02689">
        <w:rPr>
          <w:bCs/>
          <w:i/>
          <w:iCs/>
        </w:rPr>
        <w:t xml:space="preserve">Art. 239. </w:t>
      </w:r>
      <w:r w:rsidR="00F02689" w:rsidRPr="00F02689">
        <w:rPr>
          <w:bCs/>
          <w:i/>
          <w:iCs/>
        </w:rPr>
        <w:t>Para a validade do processo é indispensável a citação do réu ou do executado, ressalvadas as hipóteses de indeferimento da petição inicial ou de improcedência liminar do pedido.</w:t>
      </w:r>
    </w:p>
    <w:p w14:paraId="66F07B81" w14:textId="77777777" w:rsidR="00F02689" w:rsidRPr="00F02689" w:rsidRDefault="00F02689" w:rsidP="005F4F8D">
      <w:pPr>
        <w:ind w:left="0" w:right="-568"/>
        <w:rPr>
          <w:bCs/>
          <w:i/>
          <w:iCs/>
        </w:rPr>
      </w:pPr>
    </w:p>
    <w:p w14:paraId="32BF026B" w14:textId="77777777" w:rsidR="00F02689" w:rsidRDefault="00F02689" w:rsidP="005F4F8D">
      <w:pPr>
        <w:ind w:left="0" w:right="-568"/>
        <w:rPr>
          <w:bCs/>
          <w:i/>
          <w:iCs/>
        </w:rPr>
      </w:pPr>
      <w:r>
        <w:rPr>
          <w:bCs/>
          <w:i/>
          <w:iCs/>
        </w:rPr>
        <w:t>§ 1º</w:t>
      </w:r>
      <w:r w:rsidRPr="00F02689">
        <w:rPr>
          <w:bCs/>
          <w:i/>
          <w:iCs/>
        </w:rPr>
        <w:t xml:space="preserve"> O comparecimento espontâneo do réu ou do executado supre a falta ou a nulidade da citação, fluindo a partir desta data o prazo para apresentação de contestação ou de embargos à execução.</w:t>
      </w:r>
      <w:r>
        <w:rPr>
          <w:bCs/>
          <w:i/>
          <w:iCs/>
        </w:rPr>
        <w:t xml:space="preserve"> (...)”</w:t>
      </w:r>
    </w:p>
    <w:p w14:paraId="64CC94B1" w14:textId="77777777" w:rsidR="00BA7B67" w:rsidRPr="00F02689" w:rsidRDefault="00F02689" w:rsidP="005F4F8D">
      <w:pPr>
        <w:ind w:left="0" w:right="-568"/>
        <w:rPr>
          <w:bCs/>
          <w:i/>
          <w:iCs/>
        </w:rPr>
      </w:pPr>
      <w:r>
        <w:rPr>
          <w:bCs/>
          <w:iCs/>
        </w:rPr>
        <w:lastRenderedPageBreak/>
        <w:t>7</w:t>
      </w:r>
      <w:r w:rsidR="00BA7B67" w:rsidRPr="004C7863">
        <w:rPr>
          <w:bCs/>
          <w:iCs/>
        </w:rPr>
        <w:t xml:space="preserve">. E esses advogados agiram de imediato interpondo agravo de instrumento contra a tutela </w:t>
      </w:r>
      <w:r>
        <w:rPr>
          <w:bCs/>
          <w:iCs/>
        </w:rPr>
        <w:t xml:space="preserve">de urgência </w:t>
      </w:r>
      <w:r w:rsidR="00BA7B67" w:rsidRPr="004C7863">
        <w:rPr>
          <w:bCs/>
          <w:iCs/>
        </w:rPr>
        <w:t xml:space="preserve">concedida, conforme se depreende das razões do recurso juntada aos autos quando do cumprimento do art. </w:t>
      </w:r>
      <w:r>
        <w:rPr>
          <w:bCs/>
          <w:iCs/>
        </w:rPr>
        <w:t>1.018</w:t>
      </w:r>
      <w:r w:rsidR="00BA7B67" w:rsidRPr="004C7863">
        <w:rPr>
          <w:bCs/>
          <w:iCs/>
        </w:rPr>
        <w:t xml:space="preserve"> do CPC</w:t>
      </w:r>
      <w:r w:rsidR="00BA7B67" w:rsidRPr="004C7863">
        <w:rPr>
          <w:rStyle w:val="Refdenotaderodap"/>
          <w:bCs/>
          <w:iCs/>
        </w:rPr>
        <w:footnoteReference w:id="2"/>
      </w:r>
      <w:r w:rsidR="00BA7B67" w:rsidRPr="004C7863">
        <w:rPr>
          <w:bCs/>
          <w:iCs/>
        </w:rPr>
        <w:t>.</w:t>
      </w:r>
    </w:p>
    <w:p w14:paraId="177131A1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6C89B378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>8. Entretanto, a contestação NÃO FOI APRESENTADA NA QUINZENA LEGAL contada a partir do dia seguinte à juntada do comparecimento do réu através de seus advogados.</w:t>
      </w:r>
    </w:p>
    <w:p w14:paraId="79B6F575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7AF374DF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>9. No escólio de ANTÔNIO PEREIRA GAIO JÚNIOR, “</w:t>
      </w:r>
      <w:r w:rsidRPr="004C7863">
        <w:rPr>
          <w:bCs/>
          <w:i/>
          <w:iCs/>
        </w:rPr>
        <w:t>sendo a citação um ato de cientificação, o comparecimento espontâneo do réu supre a falta de citação ou convalida a citação irregular (art. 214, § 1°). Ocorre, por conseguinte, neste caso, a substituição do ato formal de se levar ao réu o conhecimento espontâneo que é o comparecimento do demandado para responder, pressupondo, com isso, a ausência de prejuízo para o mesmo</w:t>
      </w:r>
      <w:r w:rsidRPr="004C7863">
        <w:rPr>
          <w:bCs/>
          <w:iCs/>
        </w:rPr>
        <w:t>”</w:t>
      </w:r>
      <w:r w:rsidRPr="004C7863">
        <w:rPr>
          <w:rStyle w:val="Refdenotaderodap"/>
          <w:bCs/>
          <w:iCs/>
        </w:rPr>
        <w:footnoteReference w:id="3"/>
      </w:r>
      <w:r w:rsidRPr="004C7863">
        <w:rPr>
          <w:bCs/>
          <w:iCs/>
        </w:rPr>
        <w:t>.</w:t>
      </w:r>
    </w:p>
    <w:p w14:paraId="68D79A73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324D2F54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>10.  Indubitável que sua presença no feito tornou válida a citação, fechando a relação triangular na formação do processo judicial, decorrendo daquela data o prazo para apresentação da peça de defesa.</w:t>
      </w:r>
    </w:p>
    <w:p w14:paraId="561D8587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459867FB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11. Único o posicionamento do colendo SUPERIOR TRIBUNAL DE JUSTIÇA em situações idênticas à </w:t>
      </w:r>
      <w:r w:rsidRPr="004C7863">
        <w:rPr>
          <w:bCs/>
          <w:i/>
          <w:iCs/>
        </w:rPr>
        <w:t>sub occulli</w:t>
      </w:r>
      <w:r w:rsidRPr="004C7863">
        <w:rPr>
          <w:bCs/>
          <w:iCs/>
        </w:rPr>
        <w:t>:</w:t>
      </w:r>
    </w:p>
    <w:p w14:paraId="02D9DD28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7B05FA41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>“</w:t>
      </w:r>
      <w:r w:rsidRPr="004C7863">
        <w:rPr>
          <w:bCs/>
          <w:i/>
          <w:iCs/>
        </w:rPr>
        <w:t>RECURSO ESPECIAL. CITAÇÃO DO RÉUS. COMPARECIMENTO ESPONTÂNEO. O comparecimento espontâneo do réu, na forma do disposto no § 1º do art. 214 do Código de Processo Civil, supre a falta de citação, ainda que o advogado que comparece e apresenta contestação tenha procuração com poderes apenas  para o foro em geral, desde que de tal ato não resulte nenhum prejuízo à parte ré</w:t>
      </w:r>
      <w:r w:rsidRPr="004C7863">
        <w:rPr>
          <w:bCs/>
          <w:iCs/>
        </w:rPr>
        <w:t>.</w:t>
      </w:r>
      <w:r w:rsidRPr="004C7863">
        <w:rPr>
          <w:bCs/>
          <w:i/>
          <w:iCs/>
        </w:rPr>
        <w:t>”</w:t>
      </w:r>
      <w:r w:rsidRPr="004C7863">
        <w:rPr>
          <w:bCs/>
          <w:iCs/>
        </w:rPr>
        <w:t xml:space="preserve"> (STJ, Resp 772.648/PR,  DJ 13.03.2006).  </w:t>
      </w:r>
    </w:p>
    <w:p w14:paraId="2F5E8EB2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59950F9D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>“</w:t>
      </w:r>
      <w:r w:rsidRPr="004C7863">
        <w:rPr>
          <w:bCs/>
          <w:i/>
          <w:iCs/>
        </w:rPr>
        <w:t>CITAÇÃO. COMPARECIMENTO ESPONTÂNEO. PREJUÍZO NÃO DEMONSTRADO. O comparecimento espontâneo da parte e a ausência de comprovação do prejuízo, suprem o eventual defeito de citação</w:t>
      </w:r>
      <w:r w:rsidRPr="004C7863">
        <w:rPr>
          <w:bCs/>
          <w:iCs/>
        </w:rPr>
        <w:t xml:space="preserve">.” (STJ, Resp 170.683/SP, DJ. 17.05.2004).  </w:t>
      </w:r>
    </w:p>
    <w:p w14:paraId="4684E8C7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73E305F6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12.  Assim, resta configurado </w:t>
      </w:r>
      <w:r w:rsidRPr="004C7863">
        <w:rPr>
          <w:bCs/>
          <w:i/>
          <w:iCs/>
        </w:rPr>
        <w:t>ad sations</w:t>
      </w:r>
      <w:r w:rsidRPr="004C7863">
        <w:rPr>
          <w:bCs/>
          <w:iCs/>
        </w:rPr>
        <w:t xml:space="preserve"> a revelia, impondo-se a aplicação da penalid</w:t>
      </w:r>
      <w:r w:rsidR="00F02689">
        <w:rPr>
          <w:bCs/>
          <w:iCs/>
        </w:rPr>
        <w:t>ade da revia prevista no art. 344</w:t>
      </w:r>
      <w:r w:rsidRPr="004C7863">
        <w:rPr>
          <w:bCs/>
          <w:iCs/>
        </w:rPr>
        <w:t xml:space="preserve"> do CPC</w:t>
      </w:r>
      <w:r w:rsidRPr="004C7863">
        <w:rPr>
          <w:rStyle w:val="Refdenotaderodap"/>
          <w:bCs/>
          <w:iCs/>
        </w:rPr>
        <w:footnoteReference w:id="4"/>
      </w:r>
      <w:r w:rsidRPr="004C7863">
        <w:rPr>
          <w:bCs/>
          <w:iCs/>
        </w:rPr>
        <w:t xml:space="preserve"> como preleciona o processualista mineiro ERNANE FIDÉLIS DOS SANTOS sobre os efeitos da revelia: “</w:t>
      </w:r>
      <w:r w:rsidRPr="004C7863">
        <w:rPr>
          <w:bCs/>
          <w:i/>
          <w:iCs/>
        </w:rPr>
        <w:t>o réu pode deixar de impugnar alguns fatos da petição inicial quando, então, sobre eles incide a presunção de veracidade. Pode, porém, deixar de impugná-los todos, simplesmente não apresentando contestação. É a revelia. No sentido literal da lei, a falta de apresentação de contestação no prazo caracteriza a revelia (art.319).A revelia é ausência de impugnação de fatos, vista do ângulo de sua máxima amplitude</w:t>
      </w:r>
      <w:r w:rsidRPr="004C7863">
        <w:rPr>
          <w:bCs/>
          <w:iCs/>
        </w:rPr>
        <w:t>”</w:t>
      </w:r>
      <w:r w:rsidRPr="004C7863">
        <w:rPr>
          <w:rStyle w:val="Refdenotaderodap"/>
          <w:bCs/>
          <w:iCs/>
        </w:rPr>
        <w:footnoteReference w:id="5"/>
      </w:r>
      <w:r w:rsidRPr="004C7863">
        <w:rPr>
          <w:bCs/>
          <w:iCs/>
        </w:rPr>
        <w:t>.</w:t>
      </w:r>
    </w:p>
    <w:p w14:paraId="6768AF3E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3617C78C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13.  Sem discrepância, os tribunais pátrios pontuam que a revelia implica na possibilidade do julgamento antecipado da lide, acaso a matéria seja de mérito e esteja o juiz seguro para decidir: </w:t>
      </w:r>
    </w:p>
    <w:p w14:paraId="494F2086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7B9F8646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lastRenderedPageBreak/>
        <w:t>“</w:t>
      </w:r>
      <w:r w:rsidRPr="004C7863">
        <w:rPr>
          <w:bCs/>
          <w:i/>
          <w:iCs/>
        </w:rPr>
        <w:t>A contestação protocolada pela ré, Sra. Débora Clotilde de Andrade Soares, foi feita fora do prazo, devendo-se, com isso, aplicar os efeitos decorrentes da revelia</w:t>
      </w:r>
      <w:r w:rsidRPr="004C7863">
        <w:rPr>
          <w:bCs/>
          <w:iCs/>
        </w:rPr>
        <w:t>.” (TJES – AC 035980263251, DJ. 02.09.2002).</w:t>
      </w:r>
    </w:p>
    <w:p w14:paraId="31EF2437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3E4D2454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>“</w:t>
      </w:r>
      <w:r w:rsidRPr="004C7863">
        <w:rPr>
          <w:bCs/>
          <w:i/>
          <w:iCs/>
        </w:rPr>
        <w:t>CONTESTAÇÃO INTEMPESTIVA. REVELIA. PRESUNÇÃO DE VERACIDADE DAS ALEGAÇÕES DO AUTOR. JULGAMENTO ANTECIPADO. Sendo intempestiva a contestação, configura-se a revelia, presumindo-se verdadeiras as afirmações do autor. Não havendo necessidade de dilação probatória, deve-se julgar antecipadamente a lide, não havendo que se falar em nulidade de sentença que assim procedeu</w:t>
      </w:r>
      <w:r w:rsidRPr="004C7863">
        <w:rPr>
          <w:bCs/>
          <w:iCs/>
        </w:rPr>
        <w:t>.” (TAMG – AP 0359008-3, DJ. 18.04.2002).</w:t>
      </w:r>
    </w:p>
    <w:p w14:paraId="307775E5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71F2A1B0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14. </w:t>
      </w:r>
      <w:r w:rsidRPr="004C7863">
        <w:rPr>
          <w:b/>
          <w:bCs/>
          <w:i/>
          <w:iCs/>
        </w:rPr>
        <w:t>Ex positis</w:t>
      </w:r>
      <w:r w:rsidRPr="004C7863">
        <w:rPr>
          <w:bCs/>
          <w:iCs/>
        </w:rPr>
        <w:t>, o autor requer:</w:t>
      </w:r>
    </w:p>
    <w:p w14:paraId="0431D26E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0662723F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 xml:space="preserve">a) seja aplicada a pena de revelia ao autor ante a falta de apresentação de defesa (CPC, art. </w:t>
      </w:r>
      <w:r w:rsidR="00F02689">
        <w:rPr>
          <w:bCs/>
          <w:iCs/>
        </w:rPr>
        <w:t>344</w:t>
      </w:r>
      <w:r w:rsidRPr="004C7863">
        <w:rPr>
          <w:bCs/>
          <w:iCs/>
        </w:rPr>
        <w:t>);</w:t>
      </w:r>
    </w:p>
    <w:p w14:paraId="09C59BC7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7CF5E04E" w14:textId="77777777" w:rsidR="00BA7B67" w:rsidRPr="004C7863" w:rsidRDefault="00BA7B67" w:rsidP="005F4F8D">
      <w:pPr>
        <w:ind w:left="0" w:right="-568"/>
        <w:rPr>
          <w:bCs/>
          <w:iCs/>
        </w:rPr>
      </w:pPr>
      <w:r w:rsidRPr="004C7863">
        <w:rPr>
          <w:bCs/>
          <w:iCs/>
        </w:rPr>
        <w:t>b) por se tratar a matéria exclusivamente de direito, atrelado ao efeito da revelia, seja julgado antec</w:t>
      </w:r>
      <w:r w:rsidR="00F02689">
        <w:rPr>
          <w:bCs/>
          <w:iCs/>
        </w:rPr>
        <w:t>ipadamente o feito (CPC, art. 355, II</w:t>
      </w:r>
      <w:r w:rsidRPr="004C7863">
        <w:rPr>
          <w:bCs/>
          <w:iCs/>
        </w:rPr>
        <w:t>)</w:t>
      </w:r>
      <w:r w:rsidRPr="004C7863">
        <w:rPr>
          <w:rStyle w:val="Refdenotaderodap"/>
          <w:bCs/>
          <w:iCs/>
        </w:rPr>
        <w:footnoteReference w:id="6"/>
      </w:r>
      <w:r w:rsidRPr="004C7863">
        <w:rPr>
          <w:bCs/>
          <w:iCs/>
        </w:rPr>
        <w:t>, dando pela PROCEDÊNCIA DA AÇÃO nos termos da inicial.</w:t>
      </w:r>
    </w:p>
    <w:p w14:paraId="7FAB0752" w14:textId="77777777" w:rsidR="00BA7B67" w:rsidRPr="004C7863" w:rsidRDefault="00BA7B67" w:rsidP="005F4F8D">
      <w:pPr>
        <w:ind w:left="0" w:right="-568"/>
        <w:rPr>
          <w:bCs/>
          <w:iCs/>
        </w:rPr>
      </w:pPr>
    </w:p>
    <w:p w14:paraId="5F44BFB6" w14:textId="77777777" w:rsidR="00F02689" w:rsidRDefault="00BA7B67" w:rsidP="005F4F8D">
      <w:pPr>
        <w:ind w:left="0" w:right="-568"/>
        <w:jc w:val="center"/>
      </w:pPr>
      <w:r w:rsidRPr="004C7863">
        <w:t>P. Deferimento.</w:t>
      </w:r>
    </w:p>
    <w:p w14:paraId="6B7B8ABF" w14:textId="77777777" w:rsidR="00BA7B67" w:rsidRPr="004C7863" w:rsidRDefault="00BA7B67" w:rsidP="005F4F8D">
      <w:pPr>
        <w:ind w:left="0" w:right="-568"/>
        <w:jc w:val="center"/>
      </w:pPr>
      <w:r w:rsidRPr="004C7863">
        <w:t>(Local e Data)</w:t>
      </w:r>
    </w:p>
    <w:p w14:paraId="7D86B539" w14:textId="77777777" w:rsidR="00BA7B67" w:rsidRPr="004C7863" w:rsidRDefault="00BA7B67" w:rsidP="005F4F8D">
      <w:pPr>
        <w:ind w:left="0" w:right="-568"/>
        <w:jc w:val="center"/>
      </w:pPr>
      <w:r w:rsidRPr="004C7863">
        <w:t>(</w:t>
      </w:r>
      <w:smartTag w:uri="schemas-houaiss/mini" w:element="verbetes">
        <w:r w:rsidRPr="004C7863">
          <w:t>Assinatura</w:t>
        </w:r>
      </w:smartTag>
      <w:r w:rsidRPr="004C7863">
        <w:t xml:space="preserve"> e OAB do </w:t>
      </w:r>
      <w:smartTag w:uri="schemas-houaiss/mini" w:element="verbetes">
        <w:r w:rsidRPr="004C7863">
          <w:t>Advogado</w:t>
        </w:r>
      </w:smartTag>
      <w:r w:rsidRPr="004C7863">
        <w:t>)</w:t>
      </w:r>
    </w:p>
    <w:p w14:paraId="33E34504" w14:textId="77777777" w:rsidR="001B23D8" w:rsidRDefault="001B23D8" w:rsidP="005F4F8D">
      <w:pPr>
        <w:ind w:left="0" w:right="-568"/>
      </w:pPr>
    </w:p>
    <w:sectPr w:rsidR="001B23D8" w:rsidSect="00691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519A9" w14:textId="77777777" w:rsidR="00510535" w:rsidRDefault="00510535" w:rsidP="00BA7B67">
      <w:r>
        <w:separator/>
      </w:r>
    </w:p>
  </w:endnote>
  <w:endnote w:type="continuationSeparator" w:id="0">
    <w:p w14:paraId="7C4FF2DA" w14:textId="77777777" w:rsidR="00510535" w:rsidRDefault="00510535" w:rsidP="00BA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C4F2D" w14:textId="77777777" w:rsidR="00510535" w:rsidRDefault="00510535" w:rsidP="00BA7B67">
      <w:r>
        <w:separator/>
      </w:r>
    </w:p>
  </w:footnote>
  <w:footnote w:type="continuationSeparator" w:id="0">
    <w:p w14:paraId="0BCBA9CD" w14:textId="77777777" w:rsidR="00510535" w:rsidRDefault="00510535" w:rsidP="00BA7B67">
      <w:r>
        <w:continuationSeparator/>
      </w:r>
    </w:p>
  </w:footnote>
  <w:footnote w:id="1">
    <w:p w14:paraId="133244C9" w14:textId="77777777" w:rsidR="00F02689" w:rsidRDefault="00F02689" w:rsidP="005F4F8D">
      <w:pPr>
        <w:pStyle w:val="Textodenotaderodap"/>
        <w:ind w:left="0" w:right="-427"/>
      </w:pPr>
      <w:r>
        <w:rPr>
          <w:rStyle w:val="Refdenotaderodap"/>
        </w:rPr>
        <w:footnoteRef/>
      </w:r>
      <w:r>
        <w:t xml:space="preserve"> </w:t>
      </w:r>
      <w:r w:rsidRPr="00F02689">
        <w:rPr>
          <w:b/>
        </w:rPr>
        <w:t>Art. 335.</w:t>
      </w:r>
      <w:r>
        <w:t xml:space="preserve">  O réu poderá oferecer contestação, por petição, no prazo de 15 (quinze) dias, cujo termo inicial será a data: (...) II - do protocolo do pedido de cancelamento da audiência de conciliação ou de mediação apresentado pelo réu, quando ocorrer a hipótese do art. 334, § 4º, inciso I;</w:t>
      </w:r>
    </w:p>
  </w:footnote>
  <w:footnote w:id="2">
    <w:p w14:paraId="0A8582F8" w14:textId="77777777" w:rsidR="00BA7B67" w:rsidRPr="004C7863" w:rsidRDefault="00BA7B67" w:rsidP="005F4F8D">
      <w:pPr>
        <w:pStyle w:val="Textodenotaderodap"/>
        <w:ind w:left="0" w:right="-427"/>
      </w:pPr>
      <w:r w:rsidRPr="004C7863">
        <w:rPr>
          <w:rStyle w:val="Refdenotaderodap"/>
        </w:rPr>
        <w:footnoteRef/>
      </w:r>
      <w:r w:rsidR="00F02689" w:rsidRPr="00F02689">
        <w:rPr>
          <w:b/>
        </w:rPr>
        <w:t>Art. 1.018</w:t>
      </w:r>
      <w:r w:rsidR="00F02689" w:rsidRPr="00F02689">
        <w:t>.  O agravante poderá requerer a juntada, aos autos do processo, de cópia da petição do agravo de instrumento, do comprovante de sua interposição e da relação dos documentos que instruíram o recurso.</w:t>
      </w:r>
      <w:r w:rsidR="00F02689">
        <w:t xml:space="preserve"> (...)</w:t>
      </w:r>
    </w:p>
  </w:footnote>
  <w:footnote w:id="3">
    <w:p w14:paraId="3EFE11EA" w14:textId="77777777" w:rsidR="00BA7B67" w:rsidRPr="004C7863" w:rsidRDefault="00BA7B67" w:rsidP="005F4F8D">
      <w:pPr>
        <w:pStyle w:val="Textodenotaderodap"/>
        <w:ind w:left="0" w:right="-427"/>
      </w:pPr>
      <w:r w:rsidRPr="004C7863">
        <w:rPr>
          <w:rStyle w:val="Refdenotaderodap"/>
        </w:rPr>
        <w:footnoteRef/>
      </w:r>
      <w:r w:rsidRPr="004C7863">
        <w:t xml:space="preserve"> Antônio Pereira Gaio Júnior. Direito Processual Civil, ed. Del Rey. Belo Horizonte, 2007. p.170.</w:t>
      </w:r>
    </w:p>
  </w:footnote>
  <w:footnote w:id="4">
    <w:p w14:paraId="3402077A" w14:textId="77777777" w:rsidR="00BA7B67" w:rsidRPr="004C7863" w:rsidRDefault="00BA7B67" w:rsidP="005F4F8D">
      <w:pPr>
        <w:pStyle w:val="Textodenotaderodap"/>
        <w:ind w:left="0" w:right="-427"/>
      </w:pPr>
      <w:r w:rsidRPr="004C7863">
        <w:rPr>
          <w:rStyle w:val="Refdenotaderodap"/>
        </w:rPr>
        <w:footnoteRef/>
      </w:r>
      <w:r w:rsidR="00F02689" w:rsidRPr="00F02689">
        <w:rPr>
          <w:b/>
        </w:rPr>
        <w:t>Art. 344.</w:t>
      </w:r>
      <w:r w:rsidR="00F02689" w:rsidRPr="00F02689">
        <w:t xml:space="preserve">  Se o réu não contestar a ação, será considerado revel e presumir-se-ão verdadeiras as alegações de fato formuladas pelo autor.</w:t>
      </w:r>
    </w:p>
  </w:footnote>
  <w:footnote w:id="5">
    <w:p w14:paraId="4CE59DCC" w14:textId="77777777" w:rsidR="00BA7B67" w:rsidRPr="004C7863" w:rsidRDefault="00BA7B67" w:rsidP="005F4F8D">
      <w:pPr>
        <w:pStyle w:val="Textodenotaderodap"/>
        <w:ind w:left="0" w:right="-427"/>
      </w:pPr>
      <w:r w:rsidRPr="004C7863">
        <w:rPr>
          <w:rStyle w:val="Refdenotaderodap"/>
        </w:rPr>
        <w:footnoteRef/>
      </w:r>
      <w:r w:rsidRPr="004C7863">
        <w:t xml:space="preserve"> Ernane Fidélis dos Santos. Manual de Direito Processual Civil, vol.1. 4ª ed. Saraiva. São Paulo. 1996, p. 351-352.</w:t>
      </w:r>
    </w:p>
  </w:footnote>
  <w:footnote w:id="6">
    <w:p w14:paraId="1FE38A15" w14:textId="77777777" w:rsidR="00BA7B67" w:rsidRPr="004C7863" w:rsidRDefault="00BA7B67" w:rsidP="005F4F8D">
      <w:pPr>
        <w:pStyle w:val="Textodenotaderodap"/>
        <w:ind w:left="0" w:right="-427"/>
      </w:pPr>
      <w:r w:rsidRPr="004C7863">
        <w:rPr>
          <w:rStyle w:val="Refdenotaderodap"/>
        </w:rPr>
        <w:footnoteRef/>
      </w:r>
      <w:r w:rsidR="000B0661" w:rsidRPr="000B0661">
        <w:rPr>
          <w:b/>
        </w:rPr>
        <w:t>Art. 355</w:t>
      </w:r>
      <w:r w:rsidR="000B0661">
        <w:t>.  O juiz julgará antecipadamente o pedido, proferindo sentença com resolução de mérito, quando: (...) II - o réu for revel, ocorrer o efeito previsto no art. 344 e não houver requerimento de prova, na forma do art. 349.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B67"/>
    <w:rsid w:val="00014FB2"/>
    <w:rsid w:val="0007642F"/>
    <w:rsid w:val="000B0661"/>
    <w:rsid w:val="001652F0"/>
    <w:rsid w:val="001734EE"/>
    <w:rsid w:val="001B23D8"/>
    <w:rsid w:val="003A70F1"/>
    <w:rsid w:val="003C514B"/>
    <w:rsid w:val="004658D4"/>
    <w:rsid w:val="00485E06"/>
    <w:rsid w:val="00510535"/>
    <w:rsid w:val="00594B7A"/>
    <w:rsid w:val="005F4F8D"/>
    <w:rsid w:val="005F630C"/>
    <w:rsid w:val="005F68C9"/>
    <w:rsid w:val="00691AF5"/>
    <w:rsid w:val="00704644"/>
    <w:rsid w:val="00A82DEE"/>
    <w:rsid w:val="00BA7B67"/>
    <w:rsid w:val="00C108AD"/>
    <w:rsid w:val="00D85C65"/>
    <w:rsid w:val="00F02689"/>
    <w:rsid w:val="00F8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1355B59B"/>
  <w15:docId w15:val="{752D737A-C188-4D8A-9D94-4036680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B67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BA7B6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A7B6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A7B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1B0E-7143-457E-B29D-74F15EFC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2020-07-21T18:18:00Z</dcterms:created>
  <dcterms:modified xsi:type="dcterms:W3CDTF">2020-08-28T02:17:00Z</dcterms:modified>
</cp:coreProperties>
</file>