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A2" w:rsidRPr="007F76A2" w:rsidRDefault="007F76A2" w:rsidP="007F76A2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7F76A2">
        <w:rPr>
          <w:rFonts w:ascii="Arial Black" w:hAnsi="Arial Black" w:cs="Times New Roman"/>
          <w:sz w:val="24"/>
          <w:szCs w:val="24"/>
        </w:rPr>
        <w:t>MODELO DE PETIÇÃO</w:t>
      </w:r>
    </w:p>
    <w:p w:rsidR="002907FF" w:rsidRDefault="001207D6" w:rsidP="007F76A2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6"/>
          <w:szCs w:val="26"/>
        </w:rPr>
      </w:pPr>
      <w:r>
        <w:rPr>
          <w:rFonts w:ascii="Arial Black" w:hAnsi="Arial Black" w:cs="Times New Roman"/>
          <w:sz w:val="24"/>
          <w:szCs w:val="24"/>
        </w:rPr>
        <w:t xml:space="preserve">INDENIZAÇÃO. </w:t>
      </w:r>
      <w:r w:rsidR="002907FF" w:rsidRPr="007F76A2">
        <w:rPr>
          <w:rFonts w:ascii="Arial Black" w:hAnsi="Arial Black" w:cs="Times New Roman"/>
          <w:sz w:val="24"/>
          <w:szCs w:val="24"/>
        </w:rPr>
        <w:t>VEÍCULO COM DEFEITO. TEORIA DA APARÊNCIA.</w:t>
      </w:r>
      <w:r w:rsidR="00E11998" w:rsidRPr="007F76A2">
        <w:rPr>
          <w:rFonts w:ascii="Arial Black" w:hAnsi="Arial Black" w:cs="Times New Roman"/>
          <w:sz w:val="24"/>
          <w:szCs w:val="24"/>
        </w:rPr>
        <w:t xml:space="preserve"> </w:t>
      </w:r>
      <w:r>
        <w:rPr>
          <w:rFonts w:ascii="Arial Black" w:hAnsi="Arial Black" w:cs="Times New Roman"/>
          <w:sz w:val="24"/>
          <w:szCs w:val="24"/>
        </w:rPr>
        <w:t>VALOR DA REPARAÇÃO</w:t>
      </w:r>
      <w:r w:rsidR="002907FF" w:rsidRPr="007F76A2">
        <w:rPr>
          <w:rFonts w:ascii="Arial Black" w:hAnsi="Arial Black" w:cs="Times New Roman"/>
          <w:sz w:val="24"/>
          <w:szCs w:val="24"/>
        </w:rPr>
        <w:t>. INICIA</w:t>
      </w:r>
      <w:r w:rsidR="002907FF" w:rsidRPr="002907FF">
        <w:rPr>
          <w:rFonts w:ascii="Arial Black" w:hAnsi="Arial Black" w:cs="Times New Roman"/>
          <w:sz w:val="26"/>
          <w:szCs w:val="26"/>
        </w:rPr>
        <w:t>L</w:t>
      </w:r>
    </w:p>
    <w:p w:rsidR="00E06F0E" w:rsidRPr="00E06F0E" w:rsidRDefault="00E06F0E" w:rsidP="00E06F0E">
      <w:pPr>
        <w:pStyle w:val="Ttulo"/>
        <w:spacing w:before="0" w:after="0" w:line="240" w:lineRule="auto"/>
        <w:ind w:right="-568"/>
        <w:jc w:val="right"/>
        <w:rPr>
          <w:rFonts w:ascii="Arial Black" w:hAnsi="Arial Black" w:cs="Arial"/>
          <w:b w:val="0"/>
          <w:bCs w:val="0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  <w:bookmarkStart w:id="0" w:name="_GoBack"/>
      <w:bookmarkEnd w:id="0"/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455DC" w:rsidRPr="007F76A2" w:rsidRDefault="002907FF" w:rsidP="007F76A2">
      <w:pPr>
        <w:pStyle w:val="Texto"/>
        <w:ind w:right="-568"/>
        <w:jc w:val="left"/>
        <w:rPr>
          <w:rFonts w:ascii="Times New Roman" w:hAnsi="Times New Roman" w:cs="Times New Roman"/>
          <w:caps/>
          <w:sz w:val="24"/>
          <w:szCs w:val="24"/>
          <w:u w:color="000000"/>
        </w:rPr>
      </w:pPr>
      <w:r w:rsidRPr="003455DC">
        <w:rPr>
          <w:rFonts w:ascii="Times New Roman" w:hAnsi="Times New Roman" w:cs="Times New Roman"/>
          <w:caps/>
          <w:sz w:val="24"/>
          <w:szCs w:val="24"/>
          <w:u w:val="single" w:color="000000"/>
        </w:rPr>
        <w:t>Comentários</w:t>
      </w:r>
      <w:r w:rsidR="003455DC">
        <w:rPr>
          <w:rFonts w:ascii="Times New Roman" w:hAnsi="Times New Roman" w:cs="Times New Roman"/>
          <w:caps/>
          <w:sz w:val="24"/>
          <w:szCs w:val="24"/>
          <w:u w:color="000000"/>
        </w:rPr>
        <w:t>:</w:t>
      </w:r>
    </w:p>
    <w:p w:rsidR="002907FF" w:rsidRPr="006E17A9" w:rsidRDefault="002907FF" w:rsidP="007F76A2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- As empresas privadas, fornecedoras por fatos de consumos, quando verificados os defeitos de produtos ou de serviços (CDC, arts. 12, 14, 18 e 20), respondem objetivamente perante o consumidor.</w:t>
      </w: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907FF" w:rsidRPr="006E17A9" w:rsidRDefault="003455DC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de Direito da ... Vara Cível da  Comarca d</w:t>
      </w:r>
      <w:r w:rsidRPr="006E17A9">
        <w:rPr>
          <w:rFonts w:ascii="Times New Roman" w:hAnsi="Times New Roman" w:cs="Times New Roman"/>
          <w:sz w:val="24"/>
          <w:szCs w:val="24"/>
        </w:rPr>
        <w:t>e ...</w:t>
      </w: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907FF" w:rsidRPr="006E17A9" w:rsidRDefault="00E11998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6752E">
        <w:rPr>
          <w:rFonts w:ascii="Times New Roman" w:hAnsi="Times New Roman" w:cs="Times New Roman"/>
          <w:sz w:val="24"/>
          <w:szCs w:val="24"/>
        </w:rPr>
        <w:t>(</w:t>
      </w:r>
      <w:r w:rsidRPr="002603CA">
        <w:rPr>
          <w:rFonts w:ascii="Times New Roman" w:hAnsi="Times New Roman" w:cs="Times New Roman"/>
          <w:sz w:val="24"/>
          <w:szCs w:val="24"/>
        </w:rPr>
        <w:t>nome, qualificação</w:t>
      </w:r>
      <w:r>
        <w:rPr>
          <w:rFonts w:ascii="Times New Roman" w:hAnsi="Times New Roman" w:cs="Times New Roman"/>
          <w:sz w:val="24"/>
          <w:szCs w:val="24"/>
        </w:rPr>
        <w:t xml:space="preserve"> completa</w:t>
      </w:r>
      <w:r w:rsidRPr="002603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endereço eletrônico, domicílio e</w:t>
      </w:r>
      <w:r w:rsidRPr="002603CA">
        <w:rPr>
          <w:rFonts w:ascii="Times New Roman" w:hAnsi="Times New Roman" w:cs="Times New Roman"/>
          <w:sz w:val="24"/>
          <w:szCs w:val="24"/>
        </w:rPr>
        <w:t xml:space="preserve"> residência)</w:t>
      </w:r>
      <w:r w:rsidRPr="002603CA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07FF" w:rsidRPr="006E17A9">
        <w:rPr>
          <w:rFonts w:ascii="Times New Roman" w:hAnsi="Times New Roman" w:cs="Times New Roman"/>
          <w:sz w:val="24"/>
          <w:szCs w:val="24"/>
        </w:rPr>
        <w:t xml:space="preserve">por seu advogado </w:t>
      </w:r>
      <w:r w:rsidR="002907FF"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="002907FF" w:rsidRPr="006E17A9">
        <w:rPr>
          <w:rFonts w:ascii="Times New Roman" w:hAnsi="Times New Roman" w:cs="Times New Roman"/>
          <w:sz w:val="24"/>
          <w:szCs w:val="24"/>
        </w:rPr>
        <w:t xml:space="preserve">assinado, </w:t>
      </w:r>
      <w:r w:rsidR="002907FF" w:rsidRPr="006E17A9">
        <w:rPr>
          <w:rFonts w:ascii="Times New Roman" w:hAnsi="Times New Roman" w:cs="Times New Roman"/>
          <w:i/>
          <w:sz w:val="24"/>
          <w:szCs w:val="24"/>
        </w:rPr>
        <w:t xml:space="preserve">ut </w:t>
      </w:r>
      <w:r w:rsidR="002907FF" w:rsidRPr="006E17A9">
        <w:rPr>
          <w:rFonts w:ascii="Times New Roman" w:hAnsi="Times New Roman" w:cs="Times New Roman"/>
          <w:sz w:val="24"/>
          <w:szCs w:val="24"/>
        </w:rPr>
        <w:t xml:space="preserve">instrumento de procuração em anexo (doc. n. ...), respeitosamente, propor a presente </w:t>
      </w:r>
      <w:r w:rsidR="002907FF" w:rsidRPr="006E17A9">
        <w:rPr>
          <w:rFonts w:ascii="Times New Roman" w:hAnsi="Times New Roman" w:cs="Times New Roman"/>
          <w:bCs/>
          <w:sz w:val="24"/>
          <w:szCs w:val="24"/>
        </w:rPr>
        <w:t>AÇÃO DE INDENIZAÇÃO POR DANOS MORAIS PELO RITO ORDINÁRIO</w:t>
      </w:r>
      <w:r w:rsidR="002907FF" w:rsidRPr="006E17A9">
        <w:rPr>
          <w:rFonts w:ascii="Times New Roman" w:hAnsi="Times New Roman" w:cs="Times New Roman"/>
          <w:sz w:val="24"/>
          <w:szCs w:val="24"/>
        </w:rPr>
        <w:t xml:space="preserve"> contra a empresa ..., com sede na cidade de ..., inscrita no CNPJ sob o n. ...., pelas razões de fato e direito adiante articuladas:</w:t>
      </w: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1. O requerente firmou junto à Concessionária ..., com sede na cidade de ..., um Instrumento Particular de Compromisso de Compra e Venda Multi Marcas, contrato n. ...(doc. n. ...). Referido contrato firmado entre o Requerente e a Concessionária ...tem por objeto a retirada de um automóvel semi-novo.</w:t>
      </w: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2. Em cumprimento ao que foi avençado no contrato, o Requerente efetuou o pagamento de 31 parcelas no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E17A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E17A9">
        <w:rPr>
          <w:rFonts w:ascii="Times New Roman" w:hAnsi="Times New Roman" w:cs="Times New Roman"/>
          <w:sz w:val="24"/>
          <w:szCs w:val="24"/>
        </w:rPr>
        <w:t>) cada uma. CUMPRE ESCLARECER QUE O REQUERENTE SOMENTE PAROU DE PAGAR AS PARCELAS MENSAIS QUANDO VEIO SABER QUE A CONCESSIONÁRIA ... FECHOU SUAS PORTAS E NÃO CUMPRIU O COMBINADO PERANTE OUTROS COOPERADOS.</w:t>
      </w: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3. Informa também, para que V. Exa. entenda o desgosto passado pelo Requerente, que todas as parcelas foram pagas com dinheiro proveniente de pinturas que o mesmo faz.</w:t>
      </w: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4. Ora, nobre julgador, imagine o que é fazer pinturas automotivas por 31 meses, dia e noite, para pagar um automóvel e não conseguir recebê-lo?</w:t>
      </w: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5. O requerente somente firmou referido instrumento contratual junto à Concessionária ...na certeza dessa contrato ter a garantia da ..., ora requerida, visto que em todos os documentos que lhe foram apresentados por essa Agência ..., claramente se vê o logotipo da ... em posição de destaque e em tamanho maior do que o da Concessionária ...</w:t>
      </w: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6. Ocorre que, mesmo após o pagamento de tais parcelas, o requerente não logrou êxito em receber o veículo comprado ou o valor em espécie correspondente.</w:t>
      </w: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7. Diante desse fato, entende o requerente que a requerida é responsável solidariamente pela indenização a ser paga ao mesmo, visto que a Agência ...agiu como preposta da requerida, sem oposição da mesma, usando o nome forte e respeitado dela, ludibriando os clientes.</w:t>
      </w: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8. O artigo 932 do Código Civil é claro em dizer que são também responsáveis pela reparação civil o empregador ou comitente, por seus empregados serviçais e prepostos.</w:t>
      </w: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pacing w:val="4"/>
          <w:sz w:val="24"/>
          <w:szCs w:val="24"/>
        </w:rPr>
        <w:t xml:space="preserve">9. O dispositivo </w:t>
      </w:r>
      <w:r w:rsidRPr="006E17A9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ut supra </w:t>
      </w:r>
      <w:r w:rsidRPr="006E17A9">
        <w:rPr>
          <w:rFonts w:ascii="Times New Roman" w:hAnsi="Times New Roman" w:cs="Times New Roman"/>
          <w:spacing w:val="4"/>
          <w:sz w:val="24"/>
          <w:szCs w:val="24"/>
        </w:rPr>
        <w:t xml:space="preserve">remete ao conceito de culpa </w:t>
      </w:r>
      <w:r w:rsidRPr="006E17A9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in </w:t>
      </w:r>
      <w:r w:rsidR="007F76A2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elegendo </w:t>
      </w:r>
      <w:r w:rsidRPr="006E17A9">
        <w:rPr>
          <w:rFonts w:ascii="Times New Roman" w:hAnsi="Times New Roman" w:cs="Times New Roman"/>
          <w:spacing w:val="4"/>
          <w:sz w:val="24"/>
          <w:szCs w:val="24"/>
        </w:rPr>
        <w:t xml:space="preserve">e </w:t>
      </w:r>
      <w:r w:rsidRPr="006E17A9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in vigilando. </w:t>
      </w:r>
      <w:r w:rsidRPr="006E17A9">
        <w:rPr>
          <w:rFonts w:ascii="Times New Roman" w:hAnsi="Times New Roman" w:cs="Times New Roman"/>
          <w:spacing w:val="4"/>
          <w:sz w:val="24"/>
          <w:szCs w:val="24"/>
        </w:rPr>
        <w:t>Aquela esclarece ORLANDO GOMES, d</w:t>
      </w:r>
      <w:r w:rsidRPr="006E17A9">
        <w:rPr>
          <w:rFonts w:ascii="Times New Roman" w:hAnsi="Times New Roman" w:cs="Times New Roman"/>
          <w:sz w:val="24"/>
          <w:szCs w:val="24"/>
        </w:rPr>
        <w:t>á-se “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quando a responsabilidade é atribuída a quem escolheu mal – male electio – aquele que praticou o ato. Certas pessoas estão subordinadas a outras por uma relação jurídica que lhes confere um poder de ação, do qual pode advir dano a terceiro. Tais pessoas devem ser bem escolhidas, já que, por seus atos, responde quem as escolheu”. </w:t>
      </w:r>
      <w:r w:rsidRPr="006E17A9">
        <w:rPr>
          <w:rFonts w:ascii="Times New Roman" w:hAnsi="Times New Roman" w:cs="Times New Roman"/>
          <w:sz w:val="24"/>
          <w:szCs w:val="24"/>
        </w:rPr>
        <w:t xml:space="preserve">(Obrigações, 8ª ed. Ed. Forense, 1988, p. 327). Quanto a culpa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in vigilando, </w:t>
      </w:r>
      <w:r w:rsidRPr="006E17A9">
        <w:rPr>
          <w:rFonts w:ascii="Times New Roman" w:hAnsi="Times New Roman" w:cs="Times New Roman"/>
          <w:sz w:val="24"/>
          <w:szCs w:val="24"/>
        </w:rPr>
        <w:t xml:space="preserve">DE PLÁCIDO E SILVA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reserva-nos algumas palavras: </w:t>
      </w:r>
      <w:r w:rsidRPr="006E17A9">
        <w:rPr>
          <w:rFonts w:ascii="Times New Roman" w:hAnsi="Times New Roman" w:cs="Times New Roman"/>
          <w:sz w:val="24"/>
          <w:szCs w:val="24"/>
        </w:rPr>
        <w:t>“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é a culpa que se imputa à pessoa, em razão de prejuízos ou danos causados a outrem, por ato de pessoas, sob sua dependência ou por animais de sua propriedade, consequentes de sua falta de vigilância ou atenção que deveria ter, de que resultaram os fatos, mot</w:t>
      </w:r>
      <w:r>
        <w:rPr>
          <w:rFonts w:ascii="Times New Roman" w:hAnsi="Times New Roman" w:cs="Times New Roman"/>
          <w:i/>
          <w:iCs/>
          <w:sz w:val="24"/>
          <w:szCs w:val="24"/>
        </w:rPr>
        <w:t>ivadores dos danos e prejuízos”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 (Vocabulário Jurídico, </w:t>
      </w:r>
      <w:r w:rsidRPr="006E17A9">
        <w:rPr>
          <w:rFonts w:ascii="Times New Roman" w:hAnsi="Times New Roman" w:cs="Times New Roman"/>
          <w:sz w:val="24"/>
          <w:szCs w:val="24"/>
        </w:rPr>
        <w:t>vol. I, 12ª ed. Ed. Forense, 1997, p. 591).</w:t>
      </w: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10. Assim certo é que a requerida é responsável pelos atos de seus prepostos. Responsabilidade esta traduzida pela culpa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r w:rsidR="003455DC">
        <w:rPr>
          <w:rFonts w:ascii="Times New Roman" w:hAnsi="Times New Roman" w:cs="Times New Roman"/>
          <w:i/>
          <w:iCs/>
          <w:sz w:val="24"/>
          <w:szCs w:val="24"/>
        </w:rPr>
        <w:t xml:space="preserve">elegendo </w:t>
      </w:r>
      <w:r w:rsidRPr="006E17A9">
        <w:rPr>
          <w:rFonts w:ascii="Times New Roman" w:hAnsi="Times New Roman" w:cs="Times New Roman"/>
          <w:sz w:val="24"/>
          <w:szCs w:val="24"/>
        </w:rPr>
        <w:t xml:space="preserve">e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in vigilando. </w:t>
      </w:r>
      <w:r w:rsidRPr="006E17A9">
        <w:rPr>
          <w:rFonts w:ascii="Times New Roman" w:hAnsi="Times New Roman" w:cs="Times New Roman"/>
          <w:sz w:val="24"/>
          <w:szCs w:val="24"/>
        </w:rPr>
        <w:t xml:space="preserve">Culpa relativa, segundo a Súmula 341, do Supremo Tribunal Federal. Ocorre, contudo, que a relação em apreço é especialíssima, regida por normas específicas e que, por isso mesmo, afastam a incidência da norma geral. É sabido que a parte vulnerável em uma relação de consumo será sempre o consumidor. Ao menos, é princípio insculpido no inciso I do art. 4º do Código de Defesa do Consumidor, o da vulnerabilidade,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traço universal de todos os consumidores, ricos ou pobres, educadores ou i</w:t>
      </w:r>
      <w:r>
        <w:rPr>
          <w:rFonts w:ascii="Times New Roman" w:hAnsi="Times New Roman" w:cs="Times New Roman"/>
          <w:i/>
          <w:iCs/>
          <w:sz w:val="24"/>
          <w:szCs w:val="24"/>
        </w:rPr>
        <w:t>gnorantes, crédulos ou espertos</w:t>
      </w:r>
      <w:r w:rsidRPr="006E17A9">
        <w:rPr>
          <w:rFonts w:ascii="Times New Roman" w:hAnsi="Times New Roman" w:cs="Times New Roman"/>
          <w:sz w:val="24"/>
          <w:szCs w:val="24"/>
        </w:rPr>
        <w:t>(</w:t>
      </w:r>
      <w:r w:rsidR="003455DC">
        <w:rPr>
          <w:rFonts w:ascii="Times New Roman" w:hAnsi="Times New Roman" w:cs="Times New Roman"/>
          <w:sz w:val="24"/>
          <w:szCs w:val="24"/>
        </w:rPr>
        <w:t xml:space="preserve"> </w:t>
      </w:r>
      <w:r w:rsidRPr="006E17A9">
        <w:rPr>
          <w:rFonts w:ascii="Times New Roman" w:hAnsi="Times New Roman" w:cs="Times New Roman"/>
          <w:sz w:val="24"/>
          <w:szCs w:val="24"/>
        </w:rPr>
        <w:t>ARRUDA ALVIM e outros, Código do Consumidor Comentado, 2ª ed. Ed. RT, 1995, p. 45).</w:t>
      </w: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455DC" w:rsidRDefault="002907FF" w:rsidP="007F76A2">
      <w:pPr>
        <w:pStyle w:val="Texto"/>
        <w:ind w:right="-568"/>
        <w:rPr>
          <w:rFonts w:ascii="Times New Roman" w:hAnsi="Times New Roman" w:cs="Times New Roman"/>
          <w:spacing w:val="4"/>
          <w:sz w:val="24"/>
          <w:szCs w:val="24"/>
        </w:rPr>
      </w:pPr>
      <w:r w:rsidRPr="006E17A9">
        <w:rPr>
          <w:rFonts w:ascii="Times New Roman" w:hAnsi="Times New Roman" w:cs="Times New Roman"/>
          <w:spacing w:val="4"/>
          <w:sz w:val="24"/>
          <w:szCs w:val="24"/>
        </w:rPr>
        <w:t xml:space="preserve">11. É claro que a requerida, caso entenda que seu preposto tem algum tido de responsabilidade, o que não lhe retira a legitimidade passiva na presente lide, poderá muito bem executar seu direito de regresso em face do preposto. Nesse tocante PAULO LUIZ NETO LOBO muito bem reflete: </w:t>
      </w:r>
    </w:p>
    <w:p w:rsidR="003455DC" w:rsidRDefault="003455DC" w:rsidP="007F76A2">
      <w:pPr>
        <w:pStyle w:val="Texto"/>
        <w:ind w:right="-568"/>
        <w:rPr>
          <w:rFonts w:ascii="Times New Roman" w:hAnsi="Times New Roman" w:cs="Times New Roman"/>
          <w:spacing w:val="4"/>
          <w:sz w:val="24"/>
          <w:szCs w:val="24"/>
        </w:rPr>
      </w:pP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pacing w:val="4"/>
          <w:sz w:val="24"/>
          <w:szCs w:val="24"/>
        </w:rPr>
      </w:pPr>
      <w:r w:rsidRPr="006E17A9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“No sistema do Código de Defesa do Consumidor, prevalece a solidariedade passiva de todos os que participam da cadeia econômica de produção, circulação e distribuição dos produtos ou de prestação de serviços. São todos fornecedores solidários. Assim, o consumidor pode exercer suas pretensões contra qualquer um deles, que por sua vez se valerá da 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>regressividade contra os demais</w:t>
      </w:r>
      <w:r w:rsidRPr="006E17A9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” (Responsabilidade por vícios nas relações de consumo. </w:t>
      </w:r>
      <w:r w:rsidRPr="006E17A9">
        <w:rPr>
          <w:rFonts w:ascii="Times New Roman" w:hAnsi="Times New Roman" w:cs="Times New Roman"/>
          <w:spacing w:val="4"/>
          <w:sz w:val="24"/>
          <w:szCs w:val="24"/>
        </w:rPr>
        <w:t>Revista de Direito do Consumidor,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vol. 14, Ed. RT, 1995, p. 39).</w:t>
      </w: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12. Portanto, Excelência, não resta nenhuma dúvida de que a requerida é p</w:t>
      </w:r>
      <w:r>
        <w:rPr>
          <w:rFonts w:ascii="Times New Roman" w:hAnsi="Times New Roman" w:cs="Times New Roman"/>
          <w:sz w:val="24"/>
          <w:szCs w:val="24"/>
        </w:rPr>
        <w:t>arte legítima para figurar no po</w:t>
      </w:r>
      <w:r w:rsidRPr="006E17A9">
        <w:rPr>
          <w:rFonts w:ascii="Times New Roman" w:hAnsi="Times New Roman" w:cs="Times New Roman"/>
          <w:sz w:val="24"/>
          <w:szCs w:val="24"/>
        </w:rPr>
        <w:t>lo passivo da presente demanda, visto que a vendedora do veículo é uma Agência Autorizada... e supostamente inspecionada pela mesma.</w:t>
      </w: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13. A responsabilidade da requerida advém do fato da Agência ...utilizar-se do nome e do logotipo da ... sem nenhuma oposição e com concordância da mesma, em sua fachada, em seus impressos, em seus carnês, e outros, conforme V. Exa. pode comprovar analisando os </w:t>
      </w:r>
      <w:r w:rsidRPr="006E17A9">
        <w:rPr>
          <w:rFonts w:ascii="Times New Roman" w:hAnsi="Times New Roman" w:cs="Times New Roman"/>
          <w:sz w:val="24"/>
          <w:szCs w:val="24"/>
        </w:rPr>
        <w:lastRenderedPageBreak/>
        <w:t>docs. anexos, tentando aparentar uma maior solidez em seus negócios, atrelando suas atividades ao nome ...</w:t>
      </w: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14. Nenhuma providência foi tomada pela requerida para que a vendedora dos veículos deixasse de usar o seu nome para angariar clientes, o que demonstra sua negligência.</w:t>
      </w: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15. A doutrina e a jurisprudência pátrias aceitam pacificamente a Teoria da Aparência.</w:t>
      </w: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16. Na presente lide, todos os requisitos para a configuração de aparência de Direito estão presentes, quais sejam:</w:t>
      </w: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1) Requisitos essenciais objetivos: </w:t>
      </w: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a) uma situação de fato cercada de circunstâncias tais que manifestamente apresentem como se fora uma situação de direito;</w:t>
      </w: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 b) situação de fato que assim possa ser considerada segundo a ordem geral e normal das coisas;</w:t>
      </w: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 c) e que, nas mesmas condições acima, apresente o titular aparente como se fora titular legítimo, ou o direito como se realmente existisse.</w:t>
      </w: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2) Requisitos essenciais subjetivos:</w:t>
      </w: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907FF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 a) a incidência em erro de quem, de boa-fé, a mencionada situação de fato como situação de direito se considera; </w:t>
      </w: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b) a escusabilidade desse erro apreciada segundo a situação pessoal de quem nela incorreu.</w:t>
      </w: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17. Ora, V. Exa. pode muito bem comprovar que todos os documentos que acompanham a presente peça vestibular contém o logotipo em tamanho grande da requerida; na maior parte das vezes em tamanho ainda maior do que o da Agência Revendedora que realizou a venda do automóvel para o requerente. Um bom exemplo disso é o carnê para pagamento das prestações anexo. E tudo isso sem nenhuma oposição da requerida, o que é um verdadeiro absurdo!!!</w:t>
      </w: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18. Qualquer pessoa se sentiria segura para celebrar o contrato em comento, eis que havia a nítida impressão de que a requerida era uma espécie de avalista do ato jurídico a ser realizado.</w:t>
      </w: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pacing w:val="2"/>
          <w:sz w:val="24"/>
          <w:szCs w:val="24"/>
        </w:rPr>
        <w:t>19. Foi o que ocorreu com o requerente, que ao avistar por várias vezes o nome ...nos documentos que seguem anexo, não teve nenhuma dúvida em celebrar o contrato em baila, na certeza de que, caso a agência ... não cumprisse com sua obrigação, a requerida cumpriria, ainda mais porque os vendedores do plano lhe garantiram que o contrato era garantido pela ..., ora requerida.</w:t>
      </w: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20. Diante do não cumprimento do contrato, o requerente experimentou danos materiais no importe de R$ ...(...) conforme demonstrativo de débito atualizado anexo. Valor esse obtido por meio da soma dos pagamentos efetuados, acrescido de juros e de correção monetária.</w:t>
      </w: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lastRenderedPageBreak/>
        <w:t>21. Casos parecidos já foram solucionados pelo Egrégio Tribunal do Estado do Paraná e pelo Egrégio Tribunal do Estado de Minas Gerais. Vejamos:</w:t>
      </w: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pacing w:val="2"/>
          <w:sz w:val="24"/>
          <w:szCs w:val="24"/>
        </w:rPr>
        <w:t>“</w:t>
      </w:r>
      <w:r w:rsidRPr="006E17A9">
        <w:rPr>
          <w:rFonts w:ascii="Times New Roman" w:hAnsi="Times New Roman" w:cs="Times New Roman"/>
          <w:i/>
          <w:iCs/>
          <w:spacing w:val="2"/>
          <w:sz w:val="24"/>
          <w:szCs w:val="24"/>
        </w:rPr>
        <w:t>TAPR – CÍVEL – AGRAVO DE INSTRUMENTO – EMENTA – LOJA DE COMÉRCIO VAREJISTA DE MOTOCICLETA QUE EXIBE EM SUA FACHADA AMPLA DIVULGAÇÃO DE MARCA DO PRODUTO E RESPECTIVA PROPAGANDA DE VENDA, ASSIM COMO DE GRUPOS DE CONSÓRCIO – CONTRATO DE REVENDA COM O FABRICANTE – EXISTÊNCIA – CONCESSÃO ‘AUTORIZADA’ INDUBITAVELMENTE PROVADA- BOA-FÉ DO CLIENTE – TERCEIRO QUE LÁ CORRE PARA COMPRA DO PRODUTO – ENTREGA DE MOTOCICLETA USADA PARA QUITAÇÃO DE QUOTAS CONSORCIAIS – ALEGADO INADIMPLEMENTO DA ENTREGA DO BEM PELO AGENTE AO FABRICANTE NÃO EXCLUIR RESPONSABILIDADE DESTE ÚLTIMO – RECURSO CONHECIDO E IMPROVIDO. Havendo contrato de concessão de venda e captação de grupos de consórcios, com anúncios respectivos de venda de produtos da marca, em tamanho gigantesco da fachada, é inegável a responsabilidade do fabricante/mantenedor de grupos de consórcio aquisitivo para com terceiros que sofreram prejuízos por atos do concessionário. Mesmo que inexistente – não é o caso dos autos – contrato de concessão de venda e captação de grupos de consórcios, se presentes os anúncios de grande divulgação, a responsabilidade também subsiste, em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função da teoria da aparência”</w:t>
      </w:r>
      <w:r w:rsidRPr="006E17A9">
        <w:rPr>
          <w:rFonts w:ascii="Times New Roman" w:hAnsi="Times New Roman" w:cs="Times New Roman"/>
          <w:spacing w:val="2"/>
          <w:sz w:val="24"/>
          <w:szCs w:val="24"/>
        </w:rPr>
        <w:t>(Acórdão n. 5311 – 10ª Câmara Cível – Comarca originária de Curitiba – Processo n. 0255008-5 – Rel. Cláudio Andrade – J. 01/07/2004 17 horas – Decisão Unânime – DJ 6680).</w:t>
      </w: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“</w:t>
      </w:r>
      <w:r w:rsidRPr="006E17A9">
        <w:rPr>
          <w:rFonts w:ascii="Times New Roman" w:hAnsi="Times New Roman" w:cs="Times New Roman"/>
          <w:i/>
          <w:sz w:val="24"/>
          <w:szCs w:val="24"/>
        </w:rPr>
        <w:t>TJMG – CÍVEL – APELAÇÃO – INDENIZAÇÃO – CONSÓRCIO – LIQUIDAÇÃO EXTRAJUDICIAL – TEORIA DAS APARÊNCIAS – RESPONSABILIDADE SOLIDÁRIA. É responsável solidário a empresa que permite a utilização de seu nome e dependências com notável interesse econômico, em empreendimento consorcial, tornando-se fato relevante para a transação e efetivação do negócio jurídico com o consorciado</w:t>
      </w:r>
      <w:r>
        <w:rPr>
          <w:rFonts w:ascii="Times New Roman" w:hAnsi="Times New Roman" w:cs="Times New Roman"/>
          <w:sz w:val="24"/>
          <w:szCs w:val="24"/>
        </w:rPr>
        <w:t>”.</w:t>
      </w:r>
      <w:r w:rsidRPr="006E17A9">
        <w:rPr>
          <w:rFonts w:ascii="Times New Roman" w:hAnsi="Times New Roman" w:cs="Times New Roman"/>
          <w:sz w:val="24"/>
          <w:szCs w:val="24"/>
        </w:rPr>
        <w:t>( Processo n. 0388973-0, 6ª Câmara Cível, Rel. Juiz Dárcio</w:t>
      </w:r>
      <w:r w:rsidR="003455DC">
        <w:rPr>
          <w:rFonts w:ascii="Times New Roman" w:hAnsi="Times New Roman" w:cs="Times New Roman"/>
          <w:sz w:val="24"/>
          <w:szCs w:val="24"/>
        </w:rPr>
        <w:t xml:space="preserve"> </w:t>
      </w:r>
      <w:r w:rsidRPr="006E17A9">
        <w:rPr>
          <w:rFonts w:ascii="Times New Roman" w:hAnsi="Times New Roman" w:cs="Times New Roman"/>
          <w:sz w:val="24"/>
          <w:szCs w:val="24"/>
        </w:rPr>
        <w:t>Lopardi Mendes, J. 08/05/2003, Pub. MG 17/09/2003).</w:t>
      </w: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22. Assim sendo, a requerida deve indenizar ao requerente pelos danos materiais por ele experimentados, já que o mesmo confiou no nome da requerida para celebrar o contrato em comento.</w:t>
      </w: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23. O pleito do requerente é totalmente agasalhado pela Teoria da Aparência, unanimente aceita pelos nossos doutrinadores e pelos Tribunais Pátrios.</w:t>
      </w: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24. Cabe ressaltar que o requerente tentou receber o veículo ou o valor correspondente em espécie, por todos os meios amigáveis e suasórios, porém não logrou êxito.</w:t>
      </w: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25. Sendo assim, não restou alternativa ao requerente senão procurar o Poder Judiciário.</w:t>
      </w: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11998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26. </w:t>
      </w:r>
      <w:r w:rsidRPr="002907FF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6E17A9">
        <w:rPr>
          <w:rFonts w:ascii="Times New Roman" w:hAnsi="Times New Roman" w:cs="Times New Roman"/>
          <w:sz w:val="24"/>
          <w:szCs w:val="24"/>
        </w:rPr>
        <w:t xml:space="preserve">, é imperativa a conclusão de que o requerente agiu de boa-fé e incorreu em um erro que qualquer pessoa incorreria, motivo pelo qual </w:t>
      </w:r>
      <w:r w:rsidR="009F29D8">
        <w:rPr>
          <w:rFonts w:ascii="Times New Roman" w:hAnsi="Times New Roman" w:cs="Times New Roman"/>
          <w:sz w:val="24"/>
          <w:szCs w:val="24"/>
        </w:rPr>
        <w:t xml:space="preserve">se </w:t>
      </w:r>
      <w:r w:rsidRPr="006E17A9">
        <w:rPr>
          <w:rFonts w:ascii="Times New Roman" w:hAnsi="Times New Roman" w:cs="Times New Roman"/>
          <w:sz w:val="24"/>
          <w:szCs w:val="24"/>
        </w:rPr>
        <w:t>requer</w:t>
      </w:r>
      <w:r w:rsidR="00E11998">
        <w:rPr>
          <w:rFonts w:ascii="Times New Roman" w:hAnsi="Times New Roman" w:cs="Times New Roman"/>
          <w:sz w:val="24"/>
          <w:szCs w:val="24"/>
        </w:rPr>
        <w:t>:</w:t>
      </w:r>
    </w:p>
    <w:p w:rsidR="00E11998" w:rsidRDefault="00E11998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907FF" w:rsidRPr="003455DC" w:rsidRDefault="00E11998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455DC">
        <w:rPr>
          <w:rFonts w:ascii="Times New Roman" w:hAnsi="Times New Roman" w:cs="Times New Roman"/>
          <w:sz w:val="24"/>
          <w:szCs w:val="24"/>
        </w:rPr>
        <w:t>a) seja JULGADA TOTALMENTE PROCEDENTE A PRESENTE AÇÃO PARA</w:t>
      </w:r>
      <w:r w:rsidR="002907FF" w:rsidRPr="003455DC">
        <w:rPr>
          <w:rFonts w:ascii="Times New Roman" w:hAnsi="Times New Roman" w:cs="Times New Roman"/>
          <w:sz w:val="24"/>
          <w:szCs w:val="24"/>
        </w:rPr>
        <w:t xml:space="preserve"> condena</w:t>
      </w:r>
      <w:r w:rsidRPr="003455DC">
        <w:rPr>
          <w:rFonts w:ascii="Times New Roman" w:hAnsi="Times New Roman" w:cs="Times New Roman"/>
          <w:sz w:val="24"/>
          <w:szCs w:val="24"/>
        </w:rPr>
        <w:t>r</w:t>
      </w:r>
      <w:r w:rsidR="002907FF" w:rsidRPr="003455DC">
        <w:rPr>
          <w:rFonts w:ascii="Times New Roman" w:hAnsi="Times New Roman" w:cs="Times New Roman"/>
          <w:sz w:val="24"/>
          <w:szCs w:val="24"/>
        </w:rPr>
        <w:t xml:space="preserve"> a requerida, no importe de R$ ...( ...), a serem atualizados até a data do efetivo pagamento, acrescido de honorários advocatícios na base de 20% do valor da causa, por ser da mais lídima e almejada justiça.</w:t>
      </w:r>
    </w:p>
    <w:p w:rsidR="002907FF" w:rsidRPr="003455DC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11998" w:rsidRPr="003455DC" w:rsidRDefault="00F67CCE" w:rsidP="007F76A2">
      <w:pPr>
        <w:autoSpaceDE w:val="0"/>
        <w:autoSpaceDN w:val="0"/>
        <w:adjustRightInd w:val="0"/>
        <w:spacing w:line="250" w:lineRule="atLeast"/>
        <w:ind w:right="-568"/>
        <w:jc w:val="both"/>
        <w:textAlignment w:val="center"/>
        <w:rPr>
          <w:color w:val="000000"/>
        </w:rPr>
      </w:pPr>
      <w:r w:rsidRPr="003455DC">
        <w:rPr>
          <w:color w:val="000000"/>
        </w:rPr>
        <w:lastRenderedPageBreak/>
        <w:t xml:space="preserve">b) </w:t>
      </w:r>
      <w:r w:rsidR="00E11998" w:rsidRPr="003455DC">
        <w:rPr>
          <w:color w:val="000000"/>
        </w:rPr>
        <w:t>seja citado o réu por mandado, para querendo, contestar no prazo de 15 (quinze) dias</w:t>
      </w:r>
      <w:r w:rsidR="00E11998" w:rsidRPr="003455DC">
        <w:rPr>
          <w:color w:val="000000"/>
          <w:vertAlign w:val="superscript"/>
        </w:rPr>
        <w:footnoteReference w:id="2"/>
      </w:r>
      <w:r w:rsidR="00E11998" w:rsidRPr="003455DC">
        <w:rPr>
          <w:color w:val="000000"/>
        </w:rPr>
        <w:t>, sob pena de revelia</w:t>
      </w:r>
      <w:r w:rsidR="00E11998" w:rsidRPr="003455DC">
        <w:rPr>
          <w:color w:val="000000"/>
          <w:vertAlign w:val="superscript"/>
        </w:rPr>
        <w:footnoteReference w:id="3"/>
      </w:r>
      <w:r w:rsidR="00E11998" w:rsidRPr="003455DC">
        <w:rPr>
          <w:color w:val="000000"/>
        </w:rPr>
        <w:t>;</w:t>
      </w:r>
    </w:p>
    <w:p w:rsidR="00E11998" w:rsidRPr="003455DC" w:rsidRDefault="00E11998" w:rsidP="007F76A2">
      <w:pPr>
        <w:autoSpaceDE w:val="0"/>
        <w:autoSpaceDN w:val="0"/>
        <w:adjustRightInd w:val="0"/>
        <w:spacing w:line="250" w:lineRule="atLeast"/>
        <w:ind w:right="-568"/>
        <w:jc w:val="both"/>
        <w:textAlignment w:val="center"/>
        <w:rPr>
          <w:color w:val="000000"/>
        </w:rPr>
      </w:pPr>
    </w:p>
    <w:p w:rsidR="00E11998" w:rsidRPr="003455DC" w:rsidRDefault="00E11998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455DC">
        <w:rPr>
          <w:rFonts w:ascii="Times New Roman" w:hAnsi="Times New Roman" w:cs="Times New Roman"/>
          <w:sz w:val="24"/>
          <w:szCs w:val="24"/>
        </w:rPr>
        <w:t xml:space="preserve">c) </w:t>
      </w:r>
      <w:r w:rsidRPr="003455D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seja-lhe deferido a assistência judiciária, nos termos dos artigos 98 </w:t>
      </w:r>
      <w:r w:rsidRPr="003455DC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caput</w:t>
      </w:r>
      <w:r w:rsidRPr="003455D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e 99, §3º do Código de Processo Civil</w:t>
      </w:r>
      <w:r w:rsidRPr="003455DC">
        <w:rPr>
          <w:rFonts w:ascii="Times New Roman" w:eastAsia="Calibri" w:hAnsi="Times New Roman" w:cs="Times New Roman"/>
          <w:color w:val="auto"/>
          <w:sz w:val="24"/>
          <w:vertAlign w:val="superscript"/>
          <w:lang w:eastAsia="en-US"/>
        </w:rPr>
        <w:footnoteReference w:id="4"/>
      </w:r>
      <w:r w:rsidRPr="003455D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por não ter condições de arcar com as custas e despesas processuais, conforme declaração de insuficiência e documentos ora anexados (doc. n. ...);</w:t>
      </w:r>
    </w:p>
    <w:p w:rsidR="00E11998" w:rsidRPr="003455DC" w:rsidRDefault="00E11998" w:rsidP="007F76A2">
      <w:pPr>
        <w:autoSpaceDE w:val="0"/>
        <w:autoSpaceDN w:val="0"/>
        <w:adjustRightInd w:val="0"/>
        <w:spacing w:line="250" w:lineRule="atLeast"/>
        <w:ind w:right="-568"/>
        <w:jc w:val="both"/>
        <w:textAlignment w:val="center"/>
        <w:rPr>
          <w:color w:val="000000"/>
        </w:rPr>
      </w:pPr>
    </w:p>
    <w:p w:rsidR="00E11998" w:rsidRPr="003455DC" w:rsidRDefault="00E11998" w:rsidP="007F76A2">
      <w:pPr>
        <w:autoSpaceDE w:val="0"/>
        <w:autoSpaceDN w:val="0"/>
        <w:adjustRightInd w:val="0"/>
        <w:spacing w:line="250" w:lineRule="atLeast"/>
        <w:ind w:right="-568"/>
        <w:jc w:val="both"/>
        <w:textAlignment w:val="center"/>
        <w:rPr>
          <w:color w:val="000000"/>
        </w:rPr>
      </w:pPr>
      <w:r w:rsidRPr="003455DC">
        <w:rPr>
          <w:color w:val="000000"/>
        </w:rPr>
        <w:t>d) a produção de provas documental, depoimento pessoal, testemunhal e pericial.</w:t>
      </w:r>
    </w:p>
    <w:p w:rsidR="00E11998" w:rsidRPr="003455DC" w:rsidRDefault="00E11998" w:rsidP="007F76A2">
      <w:pPr>
        <w:autoSpaceDE w:val="0"/>
        <w:autoSpaceDN w:val="0"/>
        <w:adjustRightInd w:val="0"/>
        <w:spacing w:line="250" w:lineRule="atLeast"/>
        <w:ind w:right="-568"/>
        <w:jc w:val="both"/>
        <w:textAlignment w:val="center"/>
        <w:rPr>
          <w:color w:val="000000"/>
        </w:rPr>
      </w:pPr>
    </w:p>
    <w:p w:rsidR="00E11998" w:rsidRPr="002603CA" w:rsidRDefault="00E11998" w:rsidP="007F76A2">
      <w:pPr>
        <w:autoSpaceDE w:val="0"/>
        <w:autoSpaceDN w:val="0"/>
        <w:adjustRightInd w:val="0"/>
        <w:spacing w:line="250" w:lineRule="atLeast"/>
        <w:ind w:right="-568"/>
        <w:jc w:val="both"/>
        <w:textAlignment w:val="center"/>
        <w:rPr>
          <w:color w:val="000000"/>
        </w:rPr>
      </w:pPr>
      <w:r w:rsidRPr="002603CA">
        <w:rPr>
          <w:color w:val="000000"/>
        </w:rPr>
        <w:t xml:space="preserve">Nesta oportunidade, os autores optam pela </w:t>
      </w:r>
      <w:r w:rsidRPr="003455DC">
        <w:rPr>
          <w:color w:val="000000"/>
        </w:rPr>
        <w:t>não</w:t>
      </w:r>
      <w:r w:rsidRPr="002603CA">
        <w:rPr>
          <w:color w:val="000000"/>
        </w:rPr>
        <w:t xml:space="preserve"> realização da audiência de conciliação</w:t>
      </w:r>
      <w:r w:rsidRPr="002603CA">
        <w:rPr>
          <w:color w:val="000000"/>
          <w:vertAlign w:val="superscript"/>
        </w:rPr>
        <w:footnoteReference w:id="5"/>
      </w:r>
      <w:r w:rsidRPr="002603CA">
        <w:rPr>
          <w:color w:val="000000"/>
        </w:rPr>
        <w:t>.</w:t>
      </w:r>
    </w:p>
    <w:p w:rsidR="002907FF" w:rsidRPr="006E17A9" w:rsidRDefault="002907FF" w:rsidP="007F76A2">
      <w:pPr>
        <w:pStyle w:val="Noparagraphstyle"/>
        <w:suppressAutoHyphens/>
        <w:ind w:right="-568"/>
        <w:jc w:val="both"/>
      </w:pPr>
    </w:p>
    <w:p w:rsidR="002907FF" w:rsidRPr="006E17A9" w:rsidRDefault="002907FF" w:rsidP="007F76A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Valor da causa: R$ ... (...)</w:t>
      </w:r>
    </w:p>
    <w:p w:rsidR="002907FF" w:rsidRPr="006E17A9" w:rsidRDefault="002907FF" w:rsidP="007F76A2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:rsidR="002907FF" w:rsidRPr="006E17A9" w:rsidRDefault="002907FF" w:rsidP="007F76A2">
      <w:pPr>
        <w:ind w:right="-568"/>
        <w:jc w:val="center"/>
      </w:pPr>
      <w:r w:rsidRPr="006E17A9">
        <w:t>P. Deferimento.</w:t>
      </w:r>
    </w:p>
    <w:p w:rsidR="002907FF" w:rsidRPr="006E17A9" w:rsidRDefault="002907FF" w:rsidP="007F76A2">
      <w:pPr>
        <w:ind w:right="-568"/>
        <w:jc w:val="center"/>
      </w:pPr>
      <w:r w:rsidRPr="006E17A9">
        <w:t>(Local e data)</w:t>
      </w:r>
    </w:p>
    <w:p w:rsidR="002907FF" w:rsidRPr="006E17A9" w:rsidRDefault="002907FF" w:rsidP="007F76A2">
      <w:pPr>
        <w:ind w:right="-568"/>
        <w:jc w:val="center"/>
      </w:pPr>
      <w:r w:rsidRPr="006E17A9">
        <w:t>(Assinatura e OAB do Advogado)</w:t>
      </w:r>
    </w:p>
    <w:p w:rsidR="009F5315" w:rsidRDefault="009F5315" w:rsidP="007F76A2">
      <w:pPr>
        <w:ind w:right="-568"/>
      </w:pPr>
    </w:p>
    <w:sectPr w:rsidR="009F5315" w:rsidSect="00B560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0EF" w:rsidRDefault="00C860EF" w:rsidP="00E11998">
      <w:r>
        <w:separator/>
      </w:r>
    </w:p>
  </w:endnote>
  <w:endnote w:type="continuationSeparator" w:id="0">
    <w:p w:rsidR="00C860EF" w:rsidRDefault="00C860EF" w:rsidP="00E11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0EF" w:rsidRDefault="00C860EF" w:rsidP="00E11998">
      <w:r>
        <w:separator/>
      </w:r>
    </w:p>
  </w:footnote>
  <w:footnote w:type="continuationSeparator" w:id="0">
    <w:p w:rsidR="00C860EF" w:rsidRDefault="00C860EF" w:rsidP="00E11998">
      <w:r>
        <w:continuationSeparator/>
      </w:r>
    </w:p>
  </w:footnote>
  <w:footnote w:id="1">
    <w:p w:rsidR="00E11998" w:rsidRPr="007F76A2" w:rsidRDefault="00E11998" w:rsidP="007F76A2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7F76A2">
        <w:rPr>
          <w:rStyle w:val="Refdenotaderodap"/>
          <w:rFonts w:ascii="Times New Roman" w:hAnsi="Times New Roman"/>
        </w:rPr>
        <w:footnoteRef/>
      </w:r>
      <w:r w:rsidRPr="007F76A2">
        <w:rPr>
          <w:rFonts w:ascii="Times New Roman" w:hAnsi="Times New Roman"/>
        </w:rPr>
        <w:t xml:space="preserve"> A qualificação do autor na inicial é regida pelo art. 319 do CPC. A individualização das partes é necessária para bem identificar o sujeito que almeja a prestação jurisdicional. Todavia, se não for possível a qualificação completa na forma legal, suficiente serão os dados fornecidos que tenham o condão de identificar o indivíduo. A propósito, </w:t>
      </w:r>
      <w:r w:rsidRPr="007F76A2">
        <w:rPr>
          <w:rFonts w:ascii="Times New Roman" w:hAnsi="Times New Roman"/>
          <w:i/>
        </w:rPr>
        <w:t>residência</w:t>
      </w:r>
      <w:r w:rsidRPr="007F76A2">
        <w:rPr>
          <w:rFonts w:ascii="Times New Roman" w:hAnsi="Times New Roman"/>
        </w:rPr>
        <w:t xml:space="preserve"> é o local onde a pessoa mora com o intuito permanente, que pode coincidir com o domicílio legal. Diferente das moradas provisórias, como os casos de hotéis ou aquelas temporadas de um amigo ou um parente. Exigi-se o intuito de permanência. Já o </w:t>
      </w:r>
      <w:r w:rsidRPr="007F76A2">
        <w:rPr>
          <w:rFonts w:ascii="Times New Roman" w:hAnsi="Times New Roman"/>
          <w:i/>
        </w:rPr>
        <w:t>domicílio</w:t>
      </w:r>
      <w:r w:rsidRPr="007F76A2">
        <w:rPr>
          <w:rFonts w:ascii="Times New Roman" w:hAnsi="Times New Roman"/>
        </w:rPr>
        <w:t xml:space="preserve">, conforme a definição dos arts. 70 </w:t>
      </w:r>
      <w:r w:rsidRPr="007F76A2">
        <w:rPr>
          <w:rFonts w:ascii="Times New Roman" w:hAnsi="Times New Roman"/>
          <w:i/>
        </w:rPr>
        <w:t xml:space="preserve">usque </w:t>
      </w:r>
      <w:r w:rsidRPr="007F76A2">
        <w:rPr>
          <w:rFonts w:ascii="Times New Roman" w:hAnsi="Times New Roman"/>
        </w:rPr>
        <w:t xml:space="preserve">78, para pessoas físicas ou jurídicas, é conceituado como o local onde a pessoa estabelece sua residência definitiva, ou local onde exerce suas atividades profissionais. Uma pessoa pode ter vários domicílios. </w:t>
      </w:r>
    </w:p>
  </w:footnote>
  <w:footnote w:id="2">
    <w:p w:rsidR="00E11998" w:rsidRPr="001207D6" w:rsidRDefault="00E11998" w:rsidP="007F76A2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7F76A2">
        <w:rPr>
          <w:rStyle w:val="Refdenotaderodap"/>
          <w:rFonts w:ascii="Times New Roman" w:hAnsi="Times New Roman"/>
        </w:rPr>
        <w:footnoteRef/>
      </w:r>
      <w:r w:rsidRPr="001207D6">
        <w:rPr>
          <w:rFonts w:ascii="Times New Roman" w:hAnsi="Times New Roman"/>
        </w:rPr>
        <w:t xml:space="preserve"> </w:t>
      </w:r>
      <w:r w:rsidRPr="001207D6">
        <w:rPr>
          <w:rFonts w:ascii="Times New Roman" w:hAnsi="Times New Roman"/>
          <w:b/>
        </w:rPr>
        <w:t xml:space="preserve">CPC, art. 335, </w:t>
      </w:r>
      <w:r w:rsidRPr="001207D6">
        <w:rPr>
          <w:rFonts w:ascii="Times New Roman" w:hAnsi="Times New Roman"/>
          <w:b/>
          <w:i/>
        </w:rPr>
        <w:t>caput</w:t>
      </w:r>
      <w:r w:rsidRPr="001207D6">
        <w:rPr>
          <w:rFonts w:ascii="Times New Roman" w:hAnsi="Times New Roman"/>
          <w:b/>
        </w:rPr>
        <w:t xml:space="preserve"> c.c. art. 231, II</w:t>
      </w:r>
      <w:r w:rsidRPr="001207D6">
        <w:rPr>
          <w:rFonts w:ascii="Times New Roman" w:hAnsi="Times New Roman"/>
        </w:rPr>
        <w:t>.</w:t>
      </w:r>
    </w:p>
  </w:footnote>
  <w:footnote w:id="3">
    <w:p w:rsidR="00E11998" w:rsidRPr="007F76A2" w:rsidRDefault="00E11998" w:rsidP="007F76A2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7F76A2">
        <w:rPr>
          <w:rStyle w:val="Refdenotaderodap"/>
          <w:rFonts w:ascii="Times New Roman" w:hAnsi="Times New Roman"/>
        </w:rPr>
        <w:footnoteRef/>
      </w:r>
      <w:r w:rsidRPr="007F76A2">
        <w:rPr>
          <w:rFonts w:ascii="Times New Roman" w:hAnsi="Times New Roman"/>
        </w:rPr>
        <w:t xml:space="preserve"> </w:t>
      </w:r>
      <w:r w:rsidRPr="007F76A2">
        <w:rPr>
          <w:rFonts w:ascii="Times New Roman" w:hAnsi="Times New Roman"/>
          <w:b/>
        </w:rPr>
        <w:t>CPC, art. 344</w:t>
      </w:r>
      <w:r w:rsidRPr="007F76A2">
        <w:rPr>
          <w:rFonts w:ascii="Times New Roman" w:hAnsi="Times New Roman"/>
        </w:rPr>
        <w:t>.</w:t>
      </w:r>
    </w:p>
  </w:footnote>
  <w:footnote w:id="4">
    <w:p w:rsidR="00E11998" w:rsidRPr="007F76A2" w:rsidRDefault="00E11998" w:rsidP="007F76A2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7F76A2">
        <w:rPr>
          <w:rStyle w:val="Refdenotaderodap"/>
          <w:rFonts w:ascii="Times New Roman" w:hAnsi="Times New Roman"/>
        </w:rPr>
        <w:footnoteRef/>
      </w:r>
      <w:r w:rsidRPr="007F76A2">
        <w:rPr>
          <w:rFonts w:ascii="Times New Roman" w:hAnsi="Times New Roman"/>
        </w:rPr>
        <w:t xml:space="preserve"> </w:t>
      </w:r>
      <w:r w:rsidRPr="007F76A2">
        <w:rPr>
          <w:rFonts w:ascii="Times New Roman" w:hAnsi="Times New Roman"/>
          <w:b/>
        </w:rPr>
        <w:t>Art. 98.</w:t>
      </w:r>
      <w:r w:rsidRPr="007F76A2">
        <w:rPr>
          <w:rFonts w:ascii="Times New Roman" w:hAnsi="Times New Roman"/>
        </w:rPr>
        <w:t xml:space="preserve">  A pessoa natural ou jurídica, brasileira ou estrangeira, com insuficiência de recursos para pagar as custas, as despesas processuais e os honorários advocatícios tem direito à gratuidade da justiça, na forma da lei.</w:t>
      </w:r>
    </w:p>
    <w:p w:rsidR="00E11998" w:rsidRPr="007F76A2" w:rsidRDefault="00E11998" w:rsidP="007F76A2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7F76A2">
        <w:rPr>
          <w:rFonts w:ascii="Times New Roman" w:hAnsi="Times New Roman"/>
          <w:b/>
        </w:rPr>
        <w:t>Art. 99</w:t>
      </w:r>
      <w:r w:rsidRPr="007F76A2">
        <w:rPr>
          <w:rFonts w:ascii="Times New Roman" w:hAnsi="Times New Roman"/>
        </w:rPr>
        <w:t xml:space="preserve">.  O pedido de gratuidade da justiça pode ser formulado na petição inicial, na contestação, na petição para ingresso de terceiro no processo ou em recurso. (...) </w:t>
      </w:r>
      <w:r w:rsidRPr="007F76A2">
        <w:rPr>
          <w:rFonts w:ascii="Times New Roman" w:hAnsi="Times New Roman"/>
          <w:b/>
        </w:rPr>
        <w:t>§ 3º</w:t>
      </w:r>
      <w:r w:rsidRPr="007F76A2">
        <w:rPr>
          <w:rFonts w:ascii="Times New Roman" w:hAnsi="Times New Roman"/>
        </w:rPr>
        <w:t xml:space="preserve"> Presume-se verdadeira a alegação de insuficiência deduzida exclusivamente por pessoa natural.</w:t>
      </w:r>
    </w:p>
  </w:footnote>
  <w:footnote w:id="5">
    <w:p w:rsidR="00E11998" w:rsidRPr="007F76A2" w:rsidRDefault="00E11998" w:rsidP="007F76A2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  <w:b/>
        </w:rPr>
      </w:pPr>
      <w:r w:rsidRPr="007F76A2">
        <w:rPr>
          <w:rStyle w:val="Refdenotaderodap"/>
          <w:rFonts w:ascii="Times New Roman" w:hAnsi="Times New Roman"/>
        </w:rPr>
        <w:footnoteRef/>
      </w:r>
      <w:r w:rsidRPr="007F76A2">
        <w:rPr>
          <w:rFonts w:ascii="Times New Roman" w:hAnsi="Times New Roman"/>
        </w:rPr>
        <w:t xml:space="preserve"> </w:t>
      </w:r>
      <w:r w:rsidRPr="007F76A2">
        <w:rPr>
          <w:rFonts w:ascii="Times New Roman" w:hAnsi="Times New Roman"/>
          <w:b/>
        </w:rPr>
        <w:t>CPC, art. 319, VII</w:t>
      </w:r>
      <w:r w:rsidRPr="007F76A2"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7FF"/>
    <w:rsid w:val="000405AE"/>
    <w:rsid w:val="001207D6"/>
    <w:rsid w:val="00256A78"/>
    <w:rsid w:val="002907FF"/>
    <w:rsid w:val="002D3A6A"/>
    <w:rsid w:val="00300A35"/>
    <w:rsid w:val="00320326"/>
    <w:rsid w:val="003455DC"/>
    <w:rsid w:val="00476E73"/>
    <w:rsid w:val="00651BFD"/>
    <w:rsid w:val="007F76A2"/>
    <w:rsid w:val="00822DDF"/>
    <w:rsid w:val="009F29D8"/>
    <w:rsid w:val="009F5315"/>
    <w:rsid w:val="00B56030"/>
    <w:rsid w:val="00C15724"/>
    <w:rsid w:val="00C860EF"/>
    <w:rsid w:val="00DD4EE8"/>
    <w:rsid w:val="00E06F0E"/>
    <w:rsid w:val="00E11998"/>
    <w:rsid w:val="00F6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2907FF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2907FF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2907F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exto">
    <w:name w:val="Texto"/>
    <w:basedOn w:val="Noparagraphstyle"/>
    <w:rsid w:val="002907FF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omentrios">
    <w:name w:val="Comentários"/>
    <w:basedOn w:val="Noparagraphstyle"/>
    <w:rsid w:val="002907FF"/>
    <w:pPr>
      <w:spacing w:line="240" w:lineRule="atLeast"/>
      <w:ind w:left="227"/>
      <w:jc w:val="both"/>
    </w:pPr>
    <w:rPr>
      <w:rFonts w:ascii="Garamond" w:hAnsi="Garamond" w:cs="Garamond"/>
      <w:sz w:val="20"/>
      <w:szCs w:val="20"/>
    </w:rPr>
  </w:style>
  <w:style w:type="paragraph" w:customStyle="1" w:styleId="Centralizado">
    <w:name w:val="Centralizado"/>
    <w:basedOn w:val="Noparagraphstyle"/>
    <w:rsid w:val="002907FF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1199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1199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E11998"/>
    <w:rPr>
      <w:vertAlign w:val="superscript"/>
    </w:rPr>
  </w:style>
  <w:style w:type="character" w:styleId="Forte">
    <w:name w:val="Strong"/>
    <w:uiPriority w:val="22"/>
    <w:qFormat/>
    <w:rsid w:val="00E06F0E"/>
    <w:rPr>
      <w:rFonts w:ascii="Times New Roman" w:hAnsi="Times New Roman" w:cs="Times New Roman" w:hint="default"/>
      <w:b/>
      <w:bCs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2907FF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2907FF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2907F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exto">
    <w:name w:val="Texto"/>
    <w:basedOn w:val="Noparagraphstyle"/>
    <w:rsid w:val="002907FF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omentrios">
    <w:name w:val="Comentários"/>
    <w:basedOn w:val="Noparagraphstyle"/>
    <w:rsid w:val="002907FF"/>
    <w:pPr>
      <w:spacing w:line="240" w:lineRule="atLeast"/>
      <w:ind w:left="227"/>
      <w:jc w:val="both"/>
    </w:pPr>
    <w:rPr>
      <w:rFonts w:ascii="Garamond" w:hAnsi="Garamond" w:cs="Garamond"/>
      <w:sz w:val="20"/>
      <w:szCs w:val="20"/>
    </w:rPr>
  </w:style>
  <w:style w:type="paragraph" w:customStyle="1" w:styleId="Centralizado">
    <w:name w:val="Centralizado"/>
    <w:basedOn w:val="Noparagraphstyle"/>
    <w:rsid w:val="002907FF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1199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1199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E11998"/>
    <w:rPr>
      <w:vertAlign w:val="superscript"/>
    </w:rPr>
  </w:style>
  <w:style w:type="character" w:styleId="Forte">
    <w:name w:val="Strong"/>
    <w:uiPriority w:val="22"/>
    <w:qFormat/>
    <w:rsid w:val="00E06F0E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1824</Words>
  <Characters>9855</Characters>
  <Application>Microsoft Office Word</Application>
  <DocSecurity>0</DocSecurity>
  <Lines>82</Lines>
  <Paragraphs>23</Paragraphs>
  <ScaleCrop>false</ScaleCrop>
  <Company/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renan</cp:lastModifiedBy>
  <cp:revision>5</cp:revision>
  <dcterms:created xsi:type="dcterms:W3CDTF">2020-06-30T17:43:00Z</dcterms:created>
  <dcterms:modified xsi:type="dcterms:W3CDTF">2020-08-24T15:35:00Z</dcterms:modified>
</cp:coreProperties>
</file>