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ACC" w:rsidRPr="00C66ACC" w:rsidRDefault="00C66ACC" w:rsidP="00C66ACC">
      <w:pPr>
        <w:pStyle w:val="Ttulo"/>
        <w:spacing w:before="0" w:after="0" w:line="240" w:lineRule="auto"/>
        <w:ind w:right="-568"/>
        <w:rPr>
          <w:rFonts w:ascii="Arial Black" w:hAnsi="Arial Black" w:cs="Times New Roman"/>
          <w:sz w:val="24"/>
          <w:szCs w:val="24"/>
        </w:rPr>
      </w:pPr>
      <w:r w:rsidRPr="00C66ACC">
        <w:rPr>
          <w:rFonts w:ascii="Arial Black" w:hAnsi="Arial Black" w:cs="Times New Roman"/>
          <w:sz w:val="24"/>
          <w:szCs w:val="24"/>
        </w:rPr>
        <w:t>MODELO DE PETIÇÃO</w:t>
      </w:r>
    </w:p>
    <w:p w:rsidR="00D30AE3" w:rsidRDefault="00971F9F" w:rsidP="00C66ACC">
      <w:pPr>
        <w:pStyle w:val="Ttulo"/>
        <w:spacing w:before="0" w:after="0" w:line="240" w:lineRule="auto"/>
        <w:ind w:right="-568"/>
        <w:rPr>
          <w:rFonts w:ascii="Arial Black" w:hAnsi="Arial Black" w:cs="Times New Roman"/>
          <w:sz w:val="24"/>
          <w:szCs w:val="24"/>
        </w:rPr>
      </w:pPr>
      <w:r>
        <w:rPr>
          <w:rFonts w:ascii="Arial Black" w:hAnsi="Arial Black" w:cs="Times New Roman"/>
          <w:sz w:val="24"/>
          <w:szCs w:val="24"/>
        </w:rPr>
        <w:t xml:space="preserve">INDENIZAÇÃO. </w:t>
      </w:r>
      <w:r w:rsidR="00D30AE3" w:rsidRPr="00C66ACC">
        <w:rPr>
          <w:rFonts w:ascii="Arial Black" w:hAnsi="Arial Black" w:cs="Times New Roman"/>
          <w:sz w:val="24"/>
          <w:szCs w:val="24"/>
        </w:rPr>
        <w:t>COBRANÇA DE DÍVIDA ANTES DO VENCIMENTO.</w:t>
      </w:r>
      <w:r w:rsidR="000A2367" w:rsidRPr="00C66ACC">
        <w:rPr>
          <w:rFonts w:ascii="Arial Black" w:hAnsi="Arial Black" w:cs="Times New Roman"/>
          <w:sz w:val="24"/>
          <w:szCs w:val="24"/>
        </w:rPr>
        <w:t xml:space="preserve"> </w:t>
      </w:r>
      <w:r w:rsidR="00D30AE3" w:rsidRPr="00C66ACC">
        <w:rPr>
          <w:rFonts w:ascii="Arial Black" w:hAnsi="Arial Black" w:cs="Times New Roman"/>
          <w:sz w:val="24"/>
          <w:szCs w:val="24"/>
        </w:rPr>
        <w:t>INICIAL</w:t>
      </w:r>
    </w:p>
    <w:p w:rsidR="00F1774C" w:rsidRDefault="00F1774C" w:rsidP="00F1774C">
      <w:pPr>
        <w:pStyle w:val="Ttulo"/>
        <w:spacing w:before="0" w:after="0" w:line="240" w:lineRule="auto"/>
        <w:ind w:right="-568"/>
        <w:jc w:val="right"/>
        <w:rPr>
          <w:rStyle w:val="Forte"/>
          <w:rFonts w:ascii="Arial Black" w:hAnsi="Arial Black" w:cs="Arial"/>
          <w:sz w:val="24"/>
          <w:szCs w:val="24"/>
        </w:rPr>
      </w:pPr>
      <w:r>
        <w:rPr>
          <w:rStyle w:val="Forte"/>
          <w:rFonts w:ascii="Arial Black" w:hAnsi="Arial Black" w:cs="Arial"/>
          <w:sz w:val="24"/>
          <w:szCs w:val="24"/>
        </w:rPr>
        <w:t>Rénan Kfuri Lopes</w:t>
      </w:r>
    </w:p>
    <w:p w:rsidR="00F54ADC" w:rsidRDefault="00F54ADC" w:rsidP="00F1774C">
      <w:pPr>
        <w:pStyle w:val="Ttulo"/>
        <w:spacing w:before="0" w:after="0" w:line="240" w:lineRule="auto"/>
        <w:ind w:right="-568"/>
        <w:jc w:val="left"/>
        <w:rPr>
          <w:rFonts w:ascii="Arial Black" w:hAnsi="Arial Black" w:cs="Times New Roman"/>
          <w:sz w:val="26"/>
          <w:szCs w:val="26"/>
        </w:rPr>
      </w:pPr>
      <w:bookmarkStart w:id="0" w:name="_GoBack"/>
      <w:bookmarkEnd w:id="0"/>
    </w:p>
    <w:p w:rsidR="00F54ADC" w:rsidRPr="00C66ACC" w:rsidRDefault="00F54ADC" w:rsidP="00C66ACC">
      <w:pPr>
        <w:autoSpaceDE w:val="0"/>
        <w:autoSpaceDN w:val="0"/>
        <w:adjustRightInd w:val="0"/>
        <w:spacing w:line="250" w:lineRule="atLeast"/>
        <w:ind w:right="-568"/>
        <w:jc w:val="both"/>
        <w:textAlignment w:val="center"/>
        <w:rPr>
          <w:caps/>
          <w:color w:val="000000"/>
          <w:u w:color="000000"/>
        </w:rPr>
      </w:pPr>
      <w:r w:rsidRPr="00F54ADC">
        <w:rPr>
          <w:caps/>
          <w:color w:val="000000"/>
          <w:u w:val="single"/>
        </w:rPr>
        <w:t>Comentários</w:t>
      </w:r>
      <w:r w:rsidRPr="00F54ADC">
        <w:rPr>
          <w:caps/>
          <w:color w:val="000000"/>
          <w:u w:color="000000"/>
        </w:rPr>
        <w:t>:</w:t>
      </w:r>
      <w:r w:rsidRPr="00F54ADC">
        <w:rPr>
          <w:color w:val="000000"/>
        </w:rPr>
        <w:tab/>
      </w:r>
    </w:p>
    <w:p w:rsidR="00F54ADC" w:rsidRPr="00F54ADC" w:rsidRDefault="00F54ADC" w:rsidP="00C66ACC">
      <w:pPr>
        <w:autoSpaceDE w:val="0"/>
        <w:autoSpaceDN w:val="0"/>
        <w:adjustRightInd w:val="0"/>
        <w:spacing w:line="240" w:lineRule="atLeast"/>
        <w:ind w:right="-568"/>
        <w:jc w:val="both"/>
        <w:textAlignment w:val="center"/>
        <w:rPr>
          <w:color w:val="000000"/>
        </w:rPr>
      </w:pPr>
      <w:r w:rsidRPr="00F54ADC">
        <w:rPr>
          <w:color w:val="000000"/>
        </w:rPr>
        <w:t>- Expor os fatos com precisão, bem como os fundamentos jurídicos do pedido (CPC, art. 319, III)</w:t>
      </w:r>
      <w:r w:rsidRPr="00F54ADC">
        <w:rPr>
          <w:color w:val="000000"/>
          <w:vertAlign w:val="superscript"/>
        </w:rPr>
        <w:footnoteReference w:id="1"/>
      </w:r>
      <w:r w:rsidRPr="00F54ADC">
        <w:rPr>
          <w:color w:val="000000"/>
        </w:rPr>
        <w:t>, indicando todas as circunstâncias da ação, eventuais disposições legais, doutrinárias e jurisprudências, sobre a matéria da ação. Importante sobrelevar que o ônus da prova, regra geral, é do autor. Portanto, na inicial o que for alegado tem de estar em sintonia com uma possibilidade de se provar no transcurso da instrução processual.</w:t>
      </w:r>
    </w:p>
    <w:p w:rsidR="00F54ADC" w:rsidRPr="00145AC6" w:rsidRDefault="00F54ADC" w:rsidP="00C66ACC">
      <w:pPr>
        <w:autoSpaceDE w:val="0"/>
        <w:autoSpaceDN w:val="0"/>
        <w:adjustRightInd w:val="0"/>
        <w:spacing w:line="240" w:lineRule="atLeast"/>
        <w:ind w:right="-568"/>
        <w:jc w:val="both"/>
        <w:textAlignment w:val="center"/>
        <w:rPr>
          <w:color w:val="000000"/>
        </w:rPr>
      </w:pPr>
      <w:r w:rsidRPr="00F54ADC">
        <w:rPr>
          <w:color w:val="000000"/>
        </w:rPr>
        <w:t>- Ainda na proemial juntar o máximo de documentos para dar calço às alegações.</w:t>
      </w:r>
    </w:p>
    <w:p w:rsidR="00F54ADC" w:rsidRPr="00F54ADC" w:rsidRDefault="00F54ADC" w:rsidP="00C66ACC">
      <w:pPr>
        <w:autoSpaceDE w:val="0"/>
        <w:autoSpaceDN w:val="0"/>
        <w:adjustRightInd w:val="0"/>
        <w:spacing w:line="240" w:lineRule="atLeast"/>
        <w:ind w:right="-568"/>
        <w:jc w:val="both"/>
        <w:textAlignment w:val="center"/>
        <w:rPr>
          <w:color w:val="000000"/>
        </w:rPr>
      </w:pPr>
      <w:r w:rsidRPr="00F54ADC">
        <w:rPr>
          <w:color w:val="000000"/>
          <w:spacing w:val="-4"/>
        </w:rPr>
        <w:t>- Pode-se cumular ou alternar o pedido, incluindo outros complementares ou alternativos, respectivamente.</w:t>
      </w:r>
    </w:p>
    <w:p w:rsidR="00F54ADC" w:rsidRPr="00F54ADC" w:rsidRDefault="00F54ADC" w:rsidP="00C66ACC">
      <w:pPr>
        <w:autoSpaceDE w:val="0"/>
        <w:autoSpaceDN w:val="0"/>
        <w:adjustRightInd w:val="0"/>
        <w:spacing w:line="240" w:lineRule="atLeast"/>
        <w:ind w:right="-568"/>
        <w:jc w:val="both"/>
        <w:textAlignment w:val="center"/>
        <w:rPr>
          <w:color w:val="000000"/>
        </w:rPr>
      </w:pPr>
      <w:r w:rsidRPr="00F54ADC">
        <w:rPr>
          <w:color w:val="000000"/>
        </w:rPr>
        <w:t>- Fazer o pedido pertinente à respectiva ação, objeto da mesma, especificando sua pretensão em juízo. Atentar para o pedido, pois o juiz ao final não poderá decidir diferente. Não adianta uma petição ser bem exposta e fundamentada se o pedido for acanhado. Adequar o pedido à natureza da sentença buscada: condenatória, declaratória, constitutiva, declaratória-constitutiva.</w:t>
      </w:r>
    </w:p>
    <w:p w:rsidR="00F54ADC" w:rsidRPr="00F54ADC" w:rsidRDefault="00F54ADC" w:rsidP="00C66ACC">
      <w:pPr>
        <w:autoSpaceDE w:val="0"/>
        <w:autoSpaceDN w:val="0"/>
        <w:adjustRightInd w:val="0"/>
        <w:spacing w:line="240" w:lineRule="atLeast"/>
        <w:ind w:right="-568"/>
        <w:jc w:val="both"/>
        <w:textAlignment w:val="center"/>
        <w:rPr>
          <w:color w:val="000000"/>
        </w:rPr>
      </w:pPr>
      <w:r w:rsidRPr="00F54ADC">
        <w:rPr>
          <w:color w:val="000000"/>
        </w:rPr>
        <w:t>- Prudente incluir pedido para que a secretaria cadastre para o nome dos advogados que subscreverem a exordial, pois muitas vezes há vários advogados na procuração e pode ser cadastrado um que não esteja acompanhando diretamente o caso, principalmente, para os escritórios com vários profissionais.</w:t>
      </w:r>
    </w:p>
    <w:p w:rsidR="00F54ADC" w:rsidRPr="00F54ADC" w:rsidRDefault="00F54ADC" w:rsidP="00C66ACC">
      <w:pPr>
        <w:autoSpaceDE w:val="0"/>
        <w:autoSpaceDN w:val="0"/>
        <w:adjustRightInd w:val="0"/>
        <w:spacing w:line="240" w:lineRule="atLeast"/>
        <w:ind w:right="-568"/>
        <w:jc w:val="both"/>
        <w:textAlignment w:val="center"/>
        <w:rPr>
          <w:color w:val="000000"/>
        </w:rPr>
      </w:pPr>
      <w:r w:rsidRPr="00F54ADC">
        <w:rPr>
          <w:color w:val="000000"/>
        </w:rPr>
        <w:t>- Para calcular o valor da causa, observar o art. 292 do CPC</w:t>
      </w:r>
      <w:r w:rsidRPr="00F54ADC">
        <w:rPr>
          <w:color w:val="000000"/>
          <w:vertAlign w:val="superscript"/>
        </w:rPr>
        <w:footnoteReference w:id="2"/>
      </w:r>
      <w:r w:rsidRPr="00F54ADC">
        <w:rPr>
          <w:color w:val="000000"/>
        </w:rPr>
        <w:t>.</w:t>
      </w:r>
    </w:p>
    <w:p w:rsidR="00F54ADC" w:rsidRPr="00F54ADC" w:rsidRDefault="00F54ADC" w:rsidP="00C66ACC">
      <w:pPr>
        <w:autoSpaceDE w:val="0"/>
        <w:autoSpaceDN w:val="0"/>
        <w:adjustRightInd w:val="0"/>
        <w:spacing w:line="240" w:lineRule="atLeast"/>
        <w:ind w:right="-568"/>
        <w:jc w:val="both"/>
        <w:textAlignment w:val="center"/>
        <w:rPr>
          <w:color w:val="000000"/>
        </w:rPr>
      </w:pPr>
      <w:r w:rsidRPr="00F54ADC">
        <w:rPr>
          <w:color w:val="000000"/>
        </w:rPr>
        <w:t xml:space="preserve">- O procedimento comum aplica-se a toas as causa quando não for previsto em lei como procedimento especial. </w:t>
      </w:r>
    </w:p>
    <w:p w:rsidR="00F54ADC" w:rsidRPr="00F54ADC" w:rsidRDefault="00F54ADC" w:rsidP="00C66ACC">
      <w:pPr>
        <w:autoSpaceDE w:val="0"/>
        <w:autoSpaceDN w:val="0"/>
        <w:adjustRightInd w:val="0"/>
        <w:spacing w:line="240" w:lineRule="atLeast"/>
        <w:ind w:right="-568"/>
        <w:jc w:val="both"/>
        <w:textAlignment w:val="center"/>
        <w:rPr>
          <w:color w:val="000000"/>
        </w:rPr>
      </w:pPr>
      <w:r w:rsidRPr="00F54ADC">
        <w:rPr>
          <w:color w:val="000000"/>
        </w:rPr>
        <w:t>- A petição inicial deve seguir as balizas mínimas do arts. 319 e 320 do CPC.</w:t>
      </w:r>
    </w:p>
    <w:p w:rsidR="00F54ADC" w:rsidRPr="00F54ADC" w:rsidRDefault="00F54ADC" w:rsidP="00C66ACC">
      <w:pPr>
        <w:autoSpaceDE w:val="0"/>
        <w:autoSpaceDN w:val="0"/>
        <w:adjustRightInd w:val="0"/>
        <w:spacing w:line="240" w:lineRule="atLeast"/>
        <w:ind w:right="-568"/>
        <w:jc w:val="both"/>
        <w:textAlignment w:val="center"/>
        <w:rPr>
          <w:color w:val="000000"/>
        </w:rPr>
      </w:pPr>
      <w:r w:rsidRPr="00F54ADC">
        <w:rPr>
          <w:color w:val="000000"/>
        </w:rPr>
        <w:t>- Nos termos do inciso VII do art. 319 do CPC, o autor deve na petição inicial informar a opção pela realização ou não da Audiência de Conciliação ou de Mediação. O silêncio, conforme doutrina majoritária, deve ser interpretado pela vontade de se realizar a audiência.</w:t>
      </w:r>
    </w:p>
    <w:p w:rsidR="00F54ADC" w:rsidRPr="00D30AE3" w:rsidRDefault="00F54ADC" w:rsidP="00C66ACC">
      <w:pPr>
        <w:pStyle w:val="Ttulo"/>
        <w:spacing w:before="0" w:after="0" w:line="240" w:lineRule="auto"/>
        <w:ind w:right="-568"/>
        <w:rPr>
          <w:rFonts w:ascii="Arial Black" w:hAnsi="Arial Black" w:cs="Times New Roman"/>
          <w:sz w:val="26"/>
          <w:szCs w:val="26"/>
        </w:rPr>
      </w:pPr>
    </w:p>
    <w:p w:rsidR="00145AC6" w:rsidRDefault="00145AC6" w:rsidP="00C66ACC">
      <w:pPr>
        <w:pStyle w:val="Texto"/>
        <w:ind w:right="-568"/>
        <w:rPr>
          <w:rFonts w:ascii="Times New Roman" w:hAnsi="Times New Roman" w:cs="Times New Roman"/>
          <w:sz w:val="24"/>
          <w:szCs w:val="24"/>
        </w:rPr>
      </w:pPr>
      <w:r>
        <w:rPr>
          <w:rFonts w:ascii="Times New Roman" w:hAnsi="Times New Roman" w:cs="Times New Roman"/>
          <w:sz w:val="24"/>
          <w:szCs w:val="24"/>
        </w:rPr>
        <w:t>Exmo. Sr. Juiz de Direito da ... Vara Cível da  Comarca d</w:t>
      </w:r>
      <w:r w:rsidRPr="006E17A9">
        <w:rPr>
          <w:rFonts w:ascii="Times New Roman" w:hAnsi="Times New Roman" w:cs="Times New Roman"/>
          <w:sz w:val="24"/>
          <w:szCs w:val="24"/>
        </w:rPr>
        <w:t>e ...</w:t>
      </w:r>
    </w:p>
    <w:p w:rsidR="00D30AE3" w:rsidRPr="006E17A9" w:rsidRDefault="00D30AE3" w:rsidP="00C66ACC">
      <w:pPr>
        <w:pStyle w:val="Texto"/>
        <w:ind w:right="-568"/>
        <w:rPr>
          <w:rFonts w:ascii="Times New Roman" w:hAnsi="Times New Roman" w:cs="Times New Roman"/>
          <w:sz w:val="24"/>
          <w:szCs w:val="24"/>
        </w:rPr>
      </w:pPr>
    </w:p>
    <w:p w:rsidR="00D30AE3" w:rsidRPr="006E17A9" w:rsidRDefault="00F54ADC" w:rsidP="00C66ACC">
      <w:pPr>
        <w:pStyle w:val="Texto"/>
        <w:ind w:right="-568"/>
        <w:rPr>
          <w:rFonts w:ascii="Times New Roman" w:hAnsi="Times New Roman" w:cs="Times New Roman"/>
          <w:sz w:val="24"/>
          <w:szCs w:val="24"/>
        </w:rPr>
      </w:pPr>
      <w:r w:rsidRPr="00E6752E">
        <w:rPr>
          <w:rFonts w:ascii="Times New Roman" w:hAnsi="Times New Roman" w:cs="Times New Roman"/>
          <w:sz w:val="24"/>
          <w:szCs w:val="24"/>
        </w:rPr>
        <w:t>(</w:t>
      </w:r>
      <w:r w:rsidRPr="002603CA">
        <w:rPr>
          <w:rFonts w:ascii="Times New Roman" w:hAnsi="Times New Roman" w:cs="Times New Roman"/>
          <w:sz w:val="24"/>
          <w:szCs w:val="24"/>
        </w:rPr>
        <w:t>nome, qualificação</w:t>
      </w:r>
      <w:r>
        <w:rPr>
          <w:rFonts w:ascii="Times New Roman" w:hAnsi="Times New Roman" w:cs="Times New Roman"/>
          <w:sz w:val="24"/>
          <w:szCs w:val="24"/>
        </w:rPr>
        <w:t xml:space="preserve"> completa</w:t>
      </w:r>
      <w:r w:rsidRPr="002603CA">
        <w:rPr>
          <w:rFonts w:ascii="Times New Roman" w:hAnsi="Times New Roman" w:cs="Times New Roman"/>
          <w:sz w:val="24"/>
          <w:szCs w:val="24"/>
        </w:rPr>
        <w:t>,</w:t>
      </w:r>
      <w:r>
        <w:rPr>
          <w:rFonts w:ascii="Times New Roman" w:hAnsi="Times New Roman" w:cs="Times New Roman"/>
          <w:sz w:val="24"/>
          <w:szCs w:val="24"/>
        </w:rPr>
        <w:t xml:space="preserve"> endereço eletrônico, domicílio e</w:t>
      </w:r>
      <w:r w:rsidRPr="002603CA">
        <w:rPr>
          <w:rFonts w:ascii="Times New Roman" w:hAnsi="Times New Roman" w:cs="Times New Roman"/>
          <w:sz w:val="24"/>
          <w:szCs w:val="24"/>
        </w:rPr>
        <w:t xml:space="preserve"> residência)</w:t>
      </w:r>
      <w:r w:rsidRPr="002603CA">
        <w:rPr>
          <w:rFonts w:ascii="Times New Roman" w:hAnsi="Times New Roman" w:cs="Times New Roman"/>
          <w:sz w:val="24"/>
          <w:szCs w:val="24"/>
          <w:vertAlign w:val="superscript"/>
        </w:rPr>
        <w:footnoteReference w:id="3"/>
      </w:r>
      <w:r>
        <w:rPr>
          <w:rFonts w:ascii="Times New Roman" w:hAnsi="Times New Roman" w:cs="Times New Roman"/>
          <w:sz w:val="24"/>
          <w:szCs w:val="24"/>
        </w:rPr>
        <w:t xml:space="preserve">, </w:t>
      </w:r>
      <w:r w:rsidR="00D30AE3" w:rsidRPr="006E17A9">
        <w:rPr>
          <w:rFonts w:ascii="Times New Roman" w:hAnsi="Times New Roman" w:cs="Times New Roman"/>
          <w:sz w:val="24"/>
          <w:szCs w:val="24"/>
        </w:rPr>
        <w:t xml:space="preserve">por seu advogado </w:t>
      </w:r>
      <w:r w:rsidR="00D30AE3" w:rsidRPr="006E17A9">
        <w:rPr>
          <w:rFonts w:ascii="Times New Roman" w:hAnsi="Times New Roman" w:cs="Times New Roman"/>
          <w:i/>
          <w:iCs/>
          <w:sz w:val="24"/>
          <w:szCs w:val="24"/>
        </w:rPr>
        <w:t xml:space="preserve">in fine </w:t>
      </w:r>
      <w:r w:rsidR="00D30AE3" w:rsidRPr="006E17A9">
        <w:rPr>
          <w:rFonts w:ascii="Times New Roman" w:hAnsi="Times New Roman" w:cs="Times New Roman"/>
          <w:sz w:val="24"/>
          <w:szCs w:val="24"/>
        </w:rPr>
        <w:t xml:space="preserve">assinado, </w:t>
      </w:r>
      <w:r w:rsidR="00D30AE3" w:rsidRPr="006E17A9">
        <w:rPr>
          <w:rFonts w:ascii="Times New Roman" w:hAnsi="Times New Roman" w:cs="Times New Roman"/>
          <w:i/>
          <w:sz w:val="24"/>
          <w:szCs w:val="24"/>
        </w:rPr>
        <w:t xml:space="preserve">ut </w:t>
      </w:r>
      <w:r w:rsidR="00D30AE3" w:rsidRPr="006E17A9">
        <w:rPr>
          <w:rFonts w:ascii="Times New Roman" w:hAnsi="Times New Roman" w:cs="Times New Roman"/>
          <w:sz w:val="24"/>
          <w:szCs w:val="24"/>
        </w:rPr>
        <w:t>instrumento de procuração em anexo (doc. n. ...), vem, respeitosamente, na forma dos arts. 186, 927 e 939</w:t>
      </w:r>
      <w:r w:rsidR="00D30AE3" w:rsidRPr="006E17A9">
        <w:rPr>
          <w:rFonts w:ascii="Times New Roman" w:hAnsi="Times New Roman" w:cs="Times New Roman"/>
          <w:sz w:val="24"/>
          <w:szCs w:val="24"/>
          <w:vertAlign w:val="superscript"/>
        </w:rPr>
        <w:footnoteReference w:id="4"/>
      </w:r>
      <w:r w:rsidR="00D30AE3" w:rsidRPr="006E17A9">
        <w:rPr>
          <w:rFonts w:ascii="Times New Roman" w:hAnsi="Times New Roman" w:cs="Times New Roman"/>
          <w:sz w:val="24"/>
          <w:szCs w:val="24"/>
        </w:rPr>
        <w:t xml:space="preserve"> do Código Civil e art. 5º, V e X</w:t>
      </w:r>
      <w:r w:rsidR="00D30AE3" w:rsidRPr="006E17A9">
        <w:rPr>
          <w:rFonts w:ascii="Times New Roman" w:hAnsi="Times New Roman" w:cs="Times New Roman"/>
          <w:sz w:val="24"/>
          <w:szCs w:val="24"/>
          <w:vertAlign w:val="superscript"/>
        </w:rPr>
        <w:footnoteReference w:id="5"/>
      </w:r>
      <w:r w:rsidR="00D30AE3" w:rsidRPr="006E17A9">
        <w:rPr>
          <w:rFonts w:ascii="Times New Roman" w:hAnsi="Times New Roman" w:cs="Times New Roman"/>
          <w:sz w:val="24"/>
          <w:szCs w:val="24"/>
        </w:rPr>
        <w:t xml:space="preserve">, da Constituição Federal, propor </w:t>
      </w:r>
      <w:r w:rsidR="00D30AE3" w:rsidRPr="006E17A9">
        <w:rPr>
          <w:rFonts w:ascii="Times New Roman" w:hAnsi="Times New Roman" w:cs="Times New Roman"/>
          <w:bCs/>
          <w:sz w:val="24"/>
          <w:szCs w:val="24"/>
        </w:rPr>
        <w:t>AÇÃO DE INDENIZAÇÃO</w:t>
      </w:r>
      <w:r w:rsidR="00D30AE3" w:rsidRPr="006E17A9">
        <w:rPr>
          <w:rFonts w:ascii="Times New Roman" w:hAnsi="Times New Roman" w:cs="Times New Roman"/>
          <w:sz w:val="24"/>
          <w:szCs w:val="24"/>
        </w:rPr>
        <w:t xml:space="preserve"> contra a Empresa ... , com sede na cidade de ...à rua ..., inscrita no CNPJ sob o n. ... pelas razões de fato e direito adiante articuladas: </w:t>
      </w:r>
    </w:p>
    <w:p w:rsidR="00D30AE3" w:rsidRPr="006E17A9" w:rsidRDefault="00D30AE3" w:rsidP="00C66ACC">
      <w:pPr>
        <w:pStyle w:val="Noparagraphstyle"/>
        <w:suppressAutoHyphens/>
        <w:ind w:right="-568"/>
        <w:jc w:val="both"/>
      </w:pPr>
    </w:p>
    <w:p w:rsidR="00D30AE3" w:rsidRPr="006E17A9" w:rsidRDefault="00D30AE3" w:rsidP="00C66ACC">
      <w:pPr>
        <w:pStyle w:val="Texto"/>
        <w:ind w:right="-568"/>
        <w:rPr>
          <w:rFonts w:ascii="Times New Roman" w:hAnsi="Times New Roman" w:cs="Times New Roman"/>
          <w:sz w:val="24"/>
          <w:szCs w:val="24"/>
        </w:rPr>
      </w:pPr>
      <w:r w:rsidRPr="006E17A9">
        <w:rPr>
          <w:rFonts w:ascii="Times New Roman" w:hAnsi="Times New Roman" w:cs="Times New Roman"/>
          <w:sz w:val="24"/>
          <w:szCs w:val="24"/>
        </w:rPr>
        <w:t>1. O autor adquiriu em data de ..., da empresa suplicada ... os seguintes bens ... cujo negócio fora documentado por um pedido de compra de n. ..., ficando ali estabelecido que o pagamento ocorreria no prazo de 90 dias a partir da entrega das mercadorias adquiridas, que vieram a ser entregues em data de ...</w:t>
      </w:r>
    </w:p>
    <w:p w:rsidR="00D30AE3" w:rsidRPr="006E17A9" w:rsidRDefault="00D30AE3" w:rsidP="00C66ACC">
      <w:pPr>
        <w:pStyle w:val="Noparagraphstyle"/>
        <w:suppressAutoHyphens/>
        <w:ind w:right="-568"/>
        <w:jc w:val="both"/>
      </w:pPr>
    </w:p>
    <w:p w:rsidR="00D30AE3" w:rsidRPr="006E17A9" w:rsidRDefault="00D30AE3" w:rsidP="00C66ACC">
      <w:pPr>
        <w:pStyle w:val="Texto"/>
        <w:ind w:right="-568"/>
        <w:rPr>
          <w:rFonts w:ascii="Times New Roman" w:hAnsi="Times New Roman" w:cs="Times New Roman"/>
          <w:sz w:val="24"/>
          <w:szCs w:val="24"/>
        </w:rPr>
      </w:pPr>
      <w:r w:rsidRPr="006E17A9">
        <w:rPr>
          <w:rFonts w:ascii="Times New Roman" w:hAnsi="Times New Roman" w:cs="Times New Roman"/>
          <w:sz w:val="24"/>
          <w:szCs w:val="24"/>
        </w:rPr>
        <w:t>2. Não obstante o ajuste mencionado, o autor fora surpreendido com a cobrança antecipada da dívida contraída, eis que a empresa suplicada, sem qualquer motivo plausível, promoveu a execução de uma duplica</w:t>
      </w:r>
      <w:r w:rsidR="000A2367">
        <w:rPr>
          <w:rFonts w:ascii="Times New Roman" w:hAnsi="Times New Roman" w:cs="Times New Roman"/>
          <w:sz w:val="24"/>
          <w:szCs w:val="24"/>
        </w:rPr>
        <w:t>t</w:t>
      </w:r>
      <w:r w:rsidRPr="006E17A9">
        <w:rPr>
          <w:rFonts w:ascii="Times New Roman" w:hAnsi="Times New Roman" w:cs="Times New Roman"/>
          <w:sz w:val="24"/>
          <w:szCs w:val="24"/>
        </w:rPr>
        <w:t>a extraída da nota fiscal referente às mercadorias negociadas, tudo conforme se consta do Proc. n. ...que tramitou por este MM. Juízo (cópia anexa), extinto por r. sentença, homologatória do pedido de desistência formulado pela ré.</w:t>
      </w:r>
    </w:p>
    <w:p w:rsidR="00D30AE3" w:rsidRPr="006E17A9" w:rsidRDefault="00D30AE3" w:rsidP="00C66ACC">
      <w:pPr>
        <w:pStyle w:val="Texto"/>
        <w:ind w:right="-568"/>
        <w:rPr>
          <w:rFonts w:ascii="Times New Roman" w:hAnsi="Times New Roman" w:cs="Times New Roman"/>
          <w:sz w:val="24"/>
          <w:szCs w:val="24"/>
        </w:rPr>
      </w:pPr>
    </w:p>
    <w:p w:rsidR="00D30AE3" w:rsidRPr="006E17A9" w:rsidRDefault="00D30AE3" w:rsidP="00C66ACC">
      <w:pPr>
        <w:pStyle w:val="Texto"/>
        <w:ind w:right="-568"/>
        <w:rPr>
          <w:rFonts w:ascii="Times New Roman" w:hAnsi="Times New Roman" w:cs="Times New Roman"/>
          <w:sz w:val="24"/>
          <w:szCs w:val="24"/>
        </w:rPr>
      </w:pPr>
      <w:r w:rsidRPr="006E17A9">
        <w:rPr>
          <w:rFonts w:ascii="Times New Roman" w:hAnsi="Times New Roman" w:cs="Times New Roman"/>
          <w:sz w:val="24"/>
          <w:szCs w:val="24"/>
        </w:rPr>
        <w:t>3. Ainda que tenha ocorrido a desistência da execução mencionada, o que ocorreu somente após a citação do autor, esse fora obrigado a recorrer aos serviços de um advogado de sua confiança, contratando com ele o pagamento da quantia de ...a título de honorários advocatícios para sua defesa, conforme se verifica do respectivo instrumento (doc. n. ...) e recibo (doc. n. ...).</w:t>
      </w:r>
    </w:p>
    <w:p w:rsidR="00D30AE3" w:rsidRPr="006E17A9" w:rsidRDefault="00D30AE3" w:rsidP="00C66ACC">
      <w:pPr>
        <w:pStyle w:val="Texto"/>
        <w:ind w:right="-568"/>
        <w:rPr>
          <w:rFonts w:ascii="Times New Roman" w:hAnsi="Times New Roman" w:cs="Times New Roman"/>
          <w:sz w:val="24"/>
          <w:szCs w:val="24"/>
        </w:rPr>
      </w:pPr>
    </w:p>
    <w:p w:rsidR="00145AC6" w:rsidRDefault="00D30AE3" w:rsidP="00C66ACC">
      <w:pPr>
        <w:pStyle w:val="Texto"/>
        <w:ind w:right="-568"/>
        <w:rPr>
          <w:rFonts w:ascii="Times New Roman" w:hAnsi="Times New Roman" w:cs="Times New Roman"/>
          <w:sz w:val="24"/>
          <w:szCs w:val="24"/>
        </w:rPr>
      </w:pPr>
      <w:r w:rsidRPr="006E17A9">
        <w:rPr>
          <w:rFonts w:ascii="Times New Roman" w:hAnsi="Times New Roman" w:cs="Times New Roman"/>
          <w:sz w:val="24"/>
          <w:szCs w:val="24"/>
        </w:rPr>
        <w:t>4. De acordo com a regra do art. 186 do Código Civil:</w:t>
      </w:r>
    </w:p>
    <w:p w:rsidR="00145AC6" w:rsidRDefault="00145AC6" w:rsidP="00C66ACC">
      <w:pPr>
        <w:pStyle w:val="Texto"/>
        <w:ind w:right="-568"/>
        <w:rPr>
          <w:rFonts w:ascii="Times New Roman" w:hAnsi="Times New Roman" w:cs="Times New Roman"/>
          <w:sz w:val="24"/>
          <w:szCs w:val="24"/>
        </w:rPr>
      </w:pPr>
    </w:p>
    <w:p w:rsidR="00D30AE3" w:rsidRPr="006E17A9" w:rsidRDefault="00D30AE3" w:rsidP="00C66ACC">
      <w:pPr>
        <w:pStyle w:val="Texto"/>
        <w:ind w:right="-568"/>
        <w:rPr>
          <w:rFonts w:ascii="Times New Roman" w:hAnsi="Times New Roman" w:cs="Times New Roman"/>
          <w:sz w:val="24"/>
          <w:szCs w:val="24"/>
        </w:rPr>
      </w:pPr>
      <w:r w:rsidRPr="006E17A9">
        <w:rPr>
          <w:rFonts w:ascii="Times New Roman" w:hAnsi="Times New Roman" w:cs="Times New Roman"/>
          <w:sz w:val="24"/>
          <w:szCs w:val="24"/>
        </w:rPr>
        <w:lastRenderedPageBreak/>
        <w:t xml:space="preserve"> “</w:t>
      </w:r>
      <w:r w:rsidRPr="006E17A9">
        <w:rPr>
          <w:rFonts w:ascii="Times New Roman" w:hAnsi="Times New Roman" w:cs="Times New Roman"/>
          <w:i/>
          <w:iCs/>
          <w:sz w:val="24"/>
          <w:szCs w:val="24"/>
        </w:rPr>
        <w:t>aquele que, por ação ou omissão voluntária, negligência ou imprudência, violar direito e causar dano a outrem, ainda que exclusivamente moral, comete ato ilícito</w:t>
      </w:r>
      <w:r w:rsidRPr="006E17A9">
        <w:rPr>
          <w:rFonts w:ascii="Times New Roman" w:hAnsi="Times New Roman" w:cs="Times New Roman"/>
          <w:sz w:val="24"/>
          <w:szCs w:val="24"/>
        </w:rPr>
        <w:t>”.</w:t>
      </w:r>
    </w:p>
    <w:p w:rsidR="00D30AE3" w:rsidRPr="006E17A9" w:rsidRDefault="00D30AE3" w:rsidP="00C66ACC">
      <w:pPr>
        <w:pStyle w:val="Texto"/>
        <w:ind w:right="-568"/>
        <w:rPr>
          <w:rFonts w:ascii="Times New Roman" w:hAnsi="Times New Roman" w:cs="Times New Roman"/>
          <w:sz w:val="24"/>
          <w:szCs w:val="24"/>
        </w:rPr>
      </w:pPr>
    </w:p>
    <w:p w:rsidR="00D30AE3" w:rsidRPr="006E17A9" w:rsidRDefault="00D30AE3" w:rsidP="00C66ACC">
      <w:pPr>
        <w:pStyle w:val="Texto"/>
        <w:ind w:right="-568"/>
        <w:rPr>
          <w:rFonts w:ascii="Times New Roman" w:hAnsi="Times New Roman" w:cs="Times New Roman"/>
          <w:sz w:val="24"/>
          <w:szCs w:val="24"/>
        </w:rPr>
      </w:pPr>
      <w:r w:rsidRPr="006E17A9">
        <w:rPr>
          <w:rFonts w:ascii="Times New Roman" w:hAnsi="Times New Roman" w:cs="Times New Roman"/>
          <w:sz w:val="24"/>
          <w:szCs w:val="24"/>
        </w:rPr>
        <w:t>5. Já o artigo 927 do mesmo Diploma Legal diz que “</w:t>
      </w:r>
      <w:r w:rsidRPr="006E17A9">
        <w:rPr>
          <w:rFonts w:ascii="Times New Roman" w:hAnsi="Times New Roman" w:cs="Times New Roman"/>
          <w:i/>
          <w:iCs/>
          <w:sz w:val="24"/>
          <w:szCs w:val="24"/>
        </w:rPr>
        <w:t>aquele que, por ato ilícito (arts. 186 e 187), causar dano a outrem, fica obrigado a repará-lo</w:t>
      </w:r>
      <w:r w:rsidRPr="006E17A9">
        <w:rPr>
          <w:rFonts w:ascii="Times New Roman" w:hAnsi="Times New Roman" w:cs="Times New Roman"/>
          <w:sz w:val="24"/>
          <w:szCs w:val="24"/>
        </w:rPr>
        <w:t>”.</w:t>
      </w:r>
    </w:p>
    <w:p w:rsidR="00D30AE3" w:rsidRPr="006E17A9" w:rsidRDefault="00D30AE3" w:rsidP="00C66ACC">
      <w:pPr>
        <w:pStyle w:val="Texto"/>
        <w:ind w:right="-568"/>
        <w:rPr>
          <w:rFonts w:ascii="Times New Roman" w:hAnsi="Times New Roman" w:cs="Times New Roman"/>
          <w:sz w:val="24"/>
          <w:szCs w:val="24"/>
        </w:rPr>
      </w:pPr>
    </w:p>
    <w:p w:rsidR="00145AC6" w:rsidRDefault="00D30AE3" w:rsidP="00C66ACC">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6. Tendo o autor sido demandado antes de vencida a dívida, tem pertinência a aplicação do art. 939 do Código Civil: </w:t>
      </w:r>
    </w:p>
    <w:p w:rsidR="00145AC6" w:rsidRDefault="00145AC6" w:rsidP="00C66ACC">
      <w:pPr>
        <w:pStyle w:val="Texto"/>
        <w:ind w:right="-568"/>
        <w:rPr>
          <w:rFonts w:ascii="Times New Roman" w:hAnsi="Times New Roman" w:cs="Times New Roman"/>
          <w:sz w:val="24"/>
          <w:szCs w:val="24"/>
        </w:rPr>
      </w:pPr>
    </w:p>
    <w:p w:rsidR="00D30AE3" w:rsidRPr="006E17A9" w:rsidRDefault="00D30AE3" w:rsidP="00C66ACC">
      <w:pPr>
        <w:pStyle w:val="Texto"/>
        <w:ind w:right="-568"/>
        <w:rPr>
          <w:rFonts w:ascii="Times New Roman" w:hAnsi="Times New Roman" w:cs="Times New Roman"/>
          <w:sz w:val="24"/>
          <w:szCs w:val="24"/>
        </w:rPr>
      </w:pPr>
      <w:r w:rsidRPr="006E17A9">
        <w:rPr>
          <w:rFonts w:ascii="Times New Roman" w:hAnsi="Times New Roman" w:cs="Times New Roman"/>
          <w:sz w:val="24"/>
          <w:szCs w:val="24"/>
        </w:rPr>
        <w:t>“</w:t>
      </w:r>
      <w:r w:rsidRPr="006E17A9">
        <w:rPr>
          <w:rFonts w:ascii="Times New Roman" w:hAnsi="Times New Roman" w:cs="Times New Roman"/>
          <w:i/>
          <w:iCs/>
          <w:sz w:val="24"/>
          <w:szCs w:val="24"/>
        </w:rPr>
        <w:t>Art. 939. O credor que demandar o devedor antes de vencida a dívida, fora dos casos em que a lei o permita, ficará obrigado a esperar o tempo que faltava para o vencimento, a descontar os juros correspondentes, embora estipulados, e a pagar as custas em dobro</w:t>
      </w:r>
      <w:r w:rsidRPr="006E17A9">
        <w:rPr>
          <w:rFonts w:ascii="Times New Roman" w:hAnsi="Times New Roman" w:cs="Times New Roman"/>
          <w:sz w:val="24"/>
          <w:szCs w:val="24"/>
        </w:rPr>
        <w:t>”</w:t>
      </w:r>
      <w:r>
        <w:rPr>
          <w:rFonts w:ascii="Times New Roman" w:hAnsi="Times New Roman" w:cs="Times New Roman"/>
          <w:sz w:val="24"/>
          <w:szCs w:val="24"/>
        </w:rPr>
        <w:t>.</w:t>
      </w:r>
    </w:p>
    <w:p w:rsidR="00D30AE3" w:rsidRPr="006E17A9" w:rsidRDefault="00D30AE3" w:rsidP="00C66ACC">
      <w:pPr>
        <w:pStyle w:val="Texto"/>
        <w:ind w:right="-568"/>
        <w:rPr>
          <w:rFonts w:ascii="Times New Roman" w:hAnsi="Times New Roman" w:cs="Times New Roman"/>
          <w:sz w:val="24"/>
          <w:szCs w:val="24"/>
        </w:rPr>
      </w:pPr>
    </w:p>
    <w:p w:rsidR="00D30AE3" w:rsidRPr="006E17A9" w:rsidRDefault="00D30AE3" w:rsidP="00C66ACC">
      <w:pPr>
        <w:pStyle w:val="Texto"/>
        <w:ind w:right="-568"/>
        <w:rPr>
          <w:rFonts w:ascii="Times New Roman" w:hAnsi="Times New Roman" w:cs="Times New Roman"/>
          <w:sz w:val="24"/>
          <w:szCs w:val="24"/>
        </w:rPr>
      </w:pPr>
      <w:r w:rsidRPr="006E17A9">
        <w:rPr>
          <w:rFonts w:ascii="Times New Roman" w:hAnsi="Times New Roman" w:cs="Times New Roman"/>
          <w:sz w:val="24"/>
          <w:szCs w:val="24"/>
        </w:rPr>
        <w:t>7. Inexistiram motivos para que o credor agisse da forma com que agiu, não sendo a hipótese de vencimento antecipado da dívida (Código Civil, art. 333).</w:t>
      </w:r>
    </w:p>
    <w:p w:rsidR="00D30AE3" w:rsidRPr="006E17A9" w:rsidRDefault="00D30AE3" w:rsidP="00C66ACC">
      <w:pPr>
        <w:pStyle w:val="Texto"/>
        <w:ind w:right="-568"/>
        <w:rPr>
          <w:rFonts w:ascii="Times New Roman" w:hAnsi="Times New Roman" w:cs="Times New Roman"/>
          <w:sz w:val="24"/>
          <w:szCs w:val="24"/>
        </w:rPr>
      </w:pPr>
    </w:p>
    <w:p w:rsidR="00D30AE3" w:rsidRPr="006E17A9" w:rsidRDefault="00D30AE3" w:rsidP="00C66ACC">
      <w:pPr>
        <w:pStyle w:val="Texto"/>
        <w:ind w:right="-568"/>
        <w:rPr>
          <w:rFonts w:ascii="Times New Roman" w:hAnsi="Times New Roman" w:cs="Times New Roman"/>
          <w:sz w:val="24"/>
          <w:szCs w:val="24"/>
        </w:rPr>
      </w:pPr>
      <w:r w:rsidRPr="006E17A9">
        <w:rPr>
          <w:rFonts w:ascii="Times New Roman" w:hAnsi="Times New Roman" w:cs="Times New Roman"/>
          <w:sz w:val="24"/>
          <w:szCs w:val="24"/>
        </w:rPr>
        <w:t>8. O autor teve um dano patrimonial da ordem de ..., referente ao pagamento dos honorários do advogado contratado para sua defesa. Além disso, a empresa suplicada deverá indenizá-lo pelos danos morais sofridos, eis que fora vítima de uma ação de execução indevida contra sua pessoa, maculando sua imagem e trazendo-lhe desconforto, tristeza e angústia por essa situação indevida, patrocinada pela suplicada.</w:t>
      </w:r>
    </w:p>
    <w:p w:rsidR="00D30AE3" w:rsidRPr="006E17A9" w:rsidRDefault="00D30AE3" w:rsidP="00C66ACC">
      <w:pPr>
        <w:pStyle w:val="Texto"/>
        <w:ind w:right="-568"/>
        <w:rPr>
          <w:rFonts w:ascii="Times New Roman" w:hAnsi="Times New Roman" w:cs="Times New Roman"/>
          <w:sz w:val="24"/>
          <w:szCs w:val="24"/>
        </w:rPr>
      </w:pPr>
    </w:p>
    <w:p w:rsidR="00145AC6" w:rsidRDefault="00D30AE3" w:rsidP="00C66ACC">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9. Em sede de doutrina YUSSEF SAID CAHALI ensina que: </w:t>
      </w:r>
    </w:p>
    <w:p w:rsidR="00145AC6" w:rsidRDefault="00145AC6" w:rsidP="00C66ACC">
      <w:pPr>
        <w:pStyle w:val="Texto"/>
        <w:ind w:right="-568"/>
        <w:rPr>
          <w:rFonts w:ascii="Times New Roman" w:hAnsi="Times New Roman" w:cs="Times New Roman"/>
          <w:sz w:val="24"/>
          <w:szCs w:val="24"/>
        </w:rPr>
      </w:pPr>
    </w:p>
    <w:p w:rsidR="00D30AE3" w:rsidRPr="006E17A9" w:rsidRDefault="00D30AE3" w:rsidP="00C66ACC">
      <w:pPr>
        <w:pStyle w:val="Texto"/>
        <w:ind w:right="-568"/>
        <w:rPr>
          <w:rFonts w:ascii="Times New Roman" w:hAnsi="Times New Roman" w:cs="Times New Roman"/>
          <w:sz w:val="24"/>
          <w:szCs w:val="24"/>
        </w:rPr>
      </w:pPr>
      <w:r w:rsidRPr="006E17A9">
        <w:rPr>
          <w:rFonts w:ascii="Times New Roman" w:hAnsi="Times New Roman" w:cs="Times New Roman"/>
          <w:sz w:val="24"/>
          <w:szCs w:val="24"/>
        </w:rPr>
        <w:t>“</w:t>
      </w:r>
      <w:r w:rsidRPr="006E17A9">
        <w:rPr>
          <w:rFonts w:ascii="Times New Roman" w:hAnsi="Times New Roman" w:cs="Times New Roman"/>
          <w:i/>
          <w:iCs/>
          <w:sz w:val="24"/>
          <w:szCs w:val="24"/>
        </w:rPr>
        <w:t>Em síntese: no dano patrimonial, busca-se a reposição em espécie ou em dinheiro pelo valor equivalente, de modo a poder-se indenizar plenamente o ofendido, reconduzindo o seu patrimônio ao estado em que se encontraria se não tivesse ocorrido o fato danoso; com a reposição do equivalente pecuniário, opera-se o ressarcimento do dano patrimonial.” (“DANO MORAL”, 2ª edição, editora Revista dos Tribunais, 1998, p. 42). E prossegue: “Diversamente, a sanção do dano moral não se resolve numa indenização propriamente, já que indenização significa eliminação do prejuízo e das suas consequências, o que não é possível quando se trata de dano extrapatrimonial; a sua reparação se faz através de uma compensação, e não de um ressarcimento; impondo ao ofensor a obrigação de pagamento de uma certa quantia em favor do ofendido, ao mesmo tempo que agrava o património daquele, proporciona a este uma reparação satisfativa</w:t>
      </w:r>
      <w:r w:rsidRPr="006E17A9">
        <w:rPr>
          <w:rFonts w:ascii="Times New Roman" w:hAnsi="Times New Roman" w:cs="Times New Roman"/>
          <w:sz w:val="24"/>
          <w:szCs w:val="24"/>
        </w:rPr>
        <w:t>” (</w:t>
      </w:r>
      <w:r w:rsidRPr="00D30AE3">
        <w:rPr>
          <w:rFonts w:ascii="Times New Roman" w:hAnsi="Times New Roman" w:cs="Times New Roman"/>
          <w:i/>
          <w:sz w:val="24"/>
          <w:szCs w:val="24"/>
        </w:rPr>
        <w:t>ob. cit</w:t>
      </w:r>
      <w:r w:rsidRPr="006E17A9">
        <w:rPr>
          <w:rFonts w:ascii="Times New Roman" w:hAnsi="Times New Roman" w:cs="Times New Roman"/>
          <w:sz w:val="24"/>
          <w:szCs w:val="24"/>
        </w:rPr>
        <w:t>., p. 42)</w:t>
      </w:r>
      <w:r>
        <w:rPr>
          <w:rFonts w:ascii="Times New Roman" w:hAnsi="Times New Roman" w:cs="Times New Roman"/>
          <w:sz w:val="24"/>
          <w:szCs w:val="24"/>
        </w:rPr>
        <w:t>.</w:t>
      </w:r>
    </w:p>
    <w:p w:rsidR="00D30AE3" w:rsidRPr="006E17A9" w:rsidRDefault="00D30AE3" w:rsidP="00C66ACC">
      <w:pPr>
        <w:pStyle w:val="Noparagraphstyle"/>
        <w:suppressAutoHyphens/>
        <w:ind w:right="-568"/>
        <w:jc w:val="both"/>
      </w:pPr>
    </w:p>
    <w:p w:rsidR="00D30AE3" w:rsidRPr="006E17A9" w:rsidRDefault="00D30AE3" w:rsidP="00C66ACC">
      <w:pPr>
        <w:pStyle w:val="Texto"/>
        <w:ind w:right="-568"/>
        <w:rPr>
          <w:rFonts w:ascii="Times New Roman" w:hAnsi="Times New Roman" w:cs="Times New Roman"/>
          <w:sz w:val="24"/>
          <w:szCs w:val="24"/>
        </w:rPr>
      </w:pPr>
      <w:r w:rsidRPr="006E17A9">
        <w:rPr>
          <w:rFonts w:ascii="Times New Roman" w:hAnsi="Times New Roman" w:cs="Times New Roman"/>
          <w:sz w:val="24"/>
          <w:szCs w:val="24"/>
        </w:rPr>
        <w:t>10. Os danos morais, segundo a doutrina, “</w:t>
      </w:r>
      <w:r w:rsidRPr="006E17A9">
        <w:rPr>
          <w:rFonts w:ascii="Times New Roman" w:hAnsi="Times New Roman" w:cs="Times New Roman"/>
          <w:i/>
          <w:iCs/>
          <w:sz w:val="24"/>
          <w:szCs w:val="24"/>
        </w:rPr>
        <w:t>são lesões sofridas pelas pessoas, físicas ou jurídicas, em certos aspectos da sua personalidade, em razão de investidas injustas de outrem. São aqueles que atingem a moralidade e a afet</w:t>
      </w:r>
      <w:r>
        <w:rPr>
          <w:rFonts w:ascii="Times New Roman" w:hAnsi="Times New Roman" w:cs="Times New Roman"/>
          <w:i/>
          <w:iCs/>
          <w:sz w:val="24"/>
          <w:szCs w:val="24"/>
        </w:rPr>
        <w:t>i</w:t>
      </w:r>
      <w:r w:rsidRPr="006E17A9">
        <w:rPr>
          <w:rFonts w:ascii="Times New Roman" w:hAnsi="Times New Roman" w:cs="Times New Roman"/>
          <w:i/>
          <w:iCs/>
          <w:sz w:val="24"/>
          <w:szCs w:val="24"/>
        </w:rPr>
        <w:t>vidade da pessoa, causando-lhe constrangimentos, vexames, dores, enfim, sentimentos e sensações negativas. Os danos morais atingem, pois, as esferas íntima e valorativa do lesado, enquanto os materiais constituem reflexos</w:t>
      </w:r>
      <w:r>
        <w:rPr>
          <w:rFonts w:ascii="Times New Roman" w:hAnsi="Times New Roman" w:cs="Times New Roman"/>
          <w:i/>
          <w:iCs/>
          <w:sz w:val="24"/>
          <w:szCs w:val="24"/>
        </w:rPr>
        <w:t xml:space="preserve"> negativos no patrimônio alheio</w:t>
      </w:r>
      <w:r w:rsidRPr="006E17A9">
        <w:rPr>
          <w:rFonts w:ascii="Times New Roman" w:hAnsi="Times New Roman" w:cs="Times New Roman"/>
          <w:sz w:val="24"/>
          <w:szCs w:val="24"/>
        </w:rPr>
        <w:t>” (CARLOS ALBERTO BITTAR, “</w:t>
      </w:r>
      <w:r w:rsidRPr="00D30AE3">
        <w:rPr>
          <w:rFonts w:ascii="Times New Roman" w:hAnsi="Times New Roman" w:cs="Times New Roman"/>
          <w:i/>
          <w:sz w:val="24"/>
          <w:szCs w:val="24"/>
        </w:rPr>
        <w:t>Reparação Civil por Danos Morais</w:t>
      </w:r>
      <w:r w:rsidRPr="006E17A9">
        <w:rPr>
          <w:rFonts w:ascii="Times New Roman" w:hAnsi="Times New Roman" w:cs="Times New Roman"/>
          <w:sz w:val="24"/>
          <w:szCs w:val="24"/>
        </w:rPr>
        <w:t xml:space="preserve">”, </w:t>
      </w:r>
      <w:r w:rsidRPr="00D30AE3">
        <w:rPr>
          <w:rFonts w:ascii="Times New Roman" w:hAnsi="Times New Roman" w:cs="Times New Roman"/>
          <w:i/>
          <w:sz w:val="24"/>
          <w:szCs w:val="24"/>
        </w:rPr>
        <w:t xml:space="preserve">in </w:t>
      </w:r>
      <w:r w:rsidRPr="006E17A9">
        <w:rPr>
          <w:rFonts w:ascii="Times New Roman" w:hAnsi="Times New Roman" w:cs="Times New Roman"/>
          <w:sz w:val="24"/>
          <w:szCs w:val="24"/>
        </w:rPr>
        <w:t>Tribuna da Magistratura, p. 33)</w:t>
      </w:r>
      <w:r>
        <w:rPr>
          <w:rFonts w:ascii="Times New Roman" w:hAnsi="Times New Roman" w:cs="Times New Roman"/>
          <w:sz w:val="24"/>
          <w:szCs w:val="24"/>
        </w:rPr>
        <w:t>.</w:t>
      </w:r>
    </w:p>
    <w:p w:rsidR="00D30AE3" w:rsidRPr="006E17A9" w:rsidRDefault="00D30AE3" w:rsidP="00C66ACC">
      <w:pPr>
        <w:pStyle w:val="Noparagraphstyle"/>
        <w:suppressAutoHyphens/>
        <w:ind w:right="-568"/>
        <w:jc w:val="both"/>
      </w:pPr>
    </w:p>
    <w:p w:rsidR="00D30AE3" w:rsidRPr="006E17A9" w:rsidRDefault="00D30AE3" w:rsidP="00C66ACC">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11. </w:t>
      </w:r>
      <w:r w:rsidRPr="006E17A9">
        <w:rPr>
          <w:rFonts w:ascii="Times New Roman" w:hAnsi="Times New Roman" w:cs="Times New Roman"/>
          <w:b/>
          <w:i/>
          <w:sz w:val="24"/>
          <w:szCs w:val="24"/>
        </w:rPr>
        <w:t>Ex positis</w:t>
      </w:r>
      <w:r w:rsidRPr="006E17A9">
        <w:rPr>
          <w:rFonts w:ascii="Times New Roman" w:hAnsi="Times New Roman" w:cs="Times New Roman"/>
          <w:sz w:val="24"/>
          <w:szCs w:val="24"/>
        </w:rPr>
        <w:t>, o autor requer:</w:t>
      </w:r>
    </w:p>
    <w:p w:rsidR="00D30AE3" w:rsidRPr="006E17A9" w:rsidRDefault="00D30AE3" w:rsidP="00C66ACC">
      <w:pPr>
        <w:pStyle w:val="Texto"/>
        <w:ind w:right="-568"/>
        <w:rPr>
          <w:rFonts w:ascii="Times New Roman" w:hAnsi="Times New Roman" w:cs="Times New Roman"/>
          <w:sz w:val="24"/>
          <w:szCs w:val="24"/>
        </w:rPr>
      </w:pPr>
    </w:p>
    <w:p w:rsidR="00D30AE3" w:rsidRPr="00145AC6" w:rsidRDefault="00D30AE3" w:rsidP="00C66ACC">
      <w:pPr>
        <w:pStyle w:val="Texto"/>
        <w:ind w:right="-568"/>
        <w:rPr>
          <w:rFonts w:ascii="Times New Roman" w:hAnsi="Times New Roman" w:cs="Times New Roman"/>
          <w:spacing w:val="2"/>
          <w:sz w:val="24"/>
          <w:szCs w:val="24"/>
        </w:rPr>
      </w:pPr>
      <w:r w:rsidRPr="00145AC6">
        <w:rPr>
          <w:rFonts w:ascii="Times New Roman" w:hAnsi="Times New Roman" w:cs="Times New Roman"/>
          <w:spacing w:val="2"/>
          <w:sz w:val="24"/>
          <w:szCs w:val="24"/>
        </w:rPr>
        <w:t>a) seja julgada PROCE</w:t>
      </w:r>
      <w:r w:rsidR="00F54ADC" w:rsidRPr="00145AC6">
        <w:rPr>
          <w:rFonts w:ascii="Times New Roman" w:hAnsi="Times New Roman" w:cs="Times New Roman"/>
          <w:spacing w:val="2"/>
          <w:sz w:val="24"/>
          <w:szCs w:val="24"/>
        </w:rPr>
        <w:t xml:space="preserve">DENTE a ação para </w:t>
      </w:r>
      <w:r w:rsidRPr="00145AC6">
        <w:rPr>
          <w:rFonts w:ascii="Times New Roman" w:hAnsi="Times New Roman" w:cs="Times New Roman"/>
          <w:spacing w:val="2"/>
          <w:sz w:val="24"/>
          <w:szCs w:val="24"/>
        </w:rPr>
        <w:t>condenar a suplicada ao pagamento em favor do autor, da quantia de R$ ...referente ao ressarcimento dos danos materiais então s</w:t>
      </w:r>
      <w:r w:rsidR="00F54ADC" w:rsidRPr="00145AC6">
        <w:rPr>
          <w:rFonts w:ascii="Times New Roman" w:hAnsi="Times New Roman" w:cs="Times New Roman"/>
          <w:spacing w:val="2"/>
          <w:sz w:val="24"/>
          <w:szCs w:val="24"/>
        </w:rPr>
        <w:t>ofridos, conforme recibo anexo,</w:t>
      </w:r>
      <w:r w:rsidRPr="00145AC6">
        <w:rPr>
          <w:rFonts w:ascii="Times New Roman" w:hAnsi="Times New Roman" w:cs="Times New Roman"/>
          <w:spacing w:val="2"/>
          <w:sz w:val="24"/>
          <w:szCs w:val="24"/>
        </w:rPr>
        <w:t xml:space="preserve"> e da quantia de ... a título de DANO MORAL, mais custas processuais e honorários advocatícios sobre o valor atualizado da condenação.</w:t>
      </w:r>
    </w:p>
    <w:p w:rsidR="00D30AE3" w:rsidRPr="00145AC6" w:rsidRDefault="00D30AE3" w:rsidP="00C66ACC">
      <w:pPr>
        <w:pStyle w:val="Texto"/>
        <w:ind w:right="-568"/>
        <w:rPr>
          <w:rFonts w:ascii="Times New Roman" w:hAnsi="Times New Roman" w:cs="Times New Roman"/>
          <w:spacing w:val="2"/>
          <w:sz w:val="24"/>
          <w:szCs w:val="24"/>
        </w:rPr>
      </w:pPr>
    </w:p>
    <w:p w:rsidR="00F54ADC" w:rsidRPr="00145AC6" w:rsidRDefault="00F54ADC" w:rsidP="00C66ACC">
      <w:pPr>
        <w:autoSpaceDE w:val="0"/>
        <w:autoSpaceDN w:val="0"/>
        <w:adjustRightInd w:val="0"/>
        <w:spacing w:line="250" w:lineRule="atLeast"/>
        <w:ind w:right="-568"/>
        <w:textAlignment w:val="center"/>
        <w:rPr>
          <w:color w:val="000000"/>
        </w:rPr>
      </w:pPr>
      <w:r w:rsidRPr="00145AC6">
        <w:rPr>
          <w:color w:val="000000"/>
        </w:rPr>
        <w:t>b) seja citado o réu por mandado, para querendo, contestar no prazo de 15 (quinze) dias</w:t>
      </w:r>
      <w:r w:rsidRPr="00145AC6">
        <w:rPr>
          <w:color w:val="000000"/>
          <w:vertAlign w:val="superscript"/>
        </w:rPr>
        <w:footnoteReference w:id="6"/>
      </w:r>
      <w:r w:rsidRPr="00145AC6">
        <w:rPr>
          <w:color w:val="000000"/>
        </w:rPr>
        <w:t>, sob pena de revelia</w:t>
      </w:r>
      <w:r w:rsidRPr="00145AC6">
        <w:rPr>
          <w:color w:val="000000"/>
          <w:vertAlign w:val="superscript"/>
        </w:rPr>
        <w:footnoteReference w:id="7"/>
      </w:r>
      <w:r w:rsidRPr="00145AC6">
        <w:rPr>
          <w:color w:val="000000"/>
        </w:rPr>
        <w:t>;</w:t>
      </w:r>
    </w:p>
    <w:p w:rsidR="00F54ADC" w:rsidRPr="00145AC6" w:rsidRDefault="00F54ADC" w:rsidP="00C66ACC">
      <w:pPr>
        <w:autoSpaceDE w:val="0"/>
        <w:autoSpaceDN w:val="0"/>
        <w:adjustRightInd w:val="0"/>
        <w:spacing w:line="250" w:lineRule="atLeast"/>
        <w:ind w:right="-568"/>
        <w:textAlignment w:val="center"/>
        <w:rPr>
          <w:color w:val="000000"/>
        </w:rPr>
      </w:pPr>
    </w:p>
    <w:p w:rsidR="00F54ADC" w:rsidRPr="00145AC6" w:rsidRDefault="00F54ADC" w:rsidP="00C66ACC">
      <w:pPr>
        <w:pStyle w:val="Texto"/>
        <w:ind w:right="-568"/>
        <w:rPr>
          <w:rFonts w:ascii="Times New Roman" w:hAnsi="Times New Roman" w:cs="Times New Roman"/>
          <w:sz w:val="24"/>
          <w:szCs w:val="24"/>
        </w:rPr>
      </w:pPr>
      <w:r w:rsidRPr="00145AC6">
        <w:rPr>
          <w:rFonts w:ascii="Times New Roman" w:hAnsi="Times New Roman" w:cs="Times New Roman"/>
          <w:sz w:val="24"/>
          <w:szCs w:val="24"/>
        </w:rPr>
        <w:t xml:space="preserve">c) </w:t>
      </w:r>
      <w:r w:rsidRPr="00145AC6">
        <w:rPr>
          <w:rFonts w:ascii="Times New Roman" w:eastAsia="Calibri" w:hAnsi="Times New Roman" w:cs="Times New Roman"/>
          <w:color w:val="auto"/>
          <w:sz w:val="24"/>
          <w:szCs w:val="24"/>
          <w:lang w:eastAsia="en-US"/>
        </w:rPr>
        <w:t xml:space="preserve">seja-lhe deferido a assistência judiciária, nos termos dos artigos 98 </w:t>
      </w:r>
      <w:r w:rsidRPr="00145AC6">
        <w:rPr>
          <w:rFonts w:ascii="Times New Roman" w:eastAsia="Calibri" w:hAnsi="Times New Roman" w:cs="Times New Roman"/>
          <w:i/>
          <w:color w:val="auto"/>
          <w:sz w:val="24"/>
          <w:szCs w:val="24"/>
          <w:lang w:eastAsia="en-US"/>
        </w:rPr>
        <w:t>caput</w:t>
      </w:r>
      <w:r w:rsidRPr="00145AC6">
        <w:rPr>
          <w:rFonts w:ascii="Times New Roman" w:eastAsia="Calibri" w:hAnsi="Times New Roman" w:cs="Times New Roman"/>
          <w:color w:val="auto"/>
          <w:sz w:val="24"/>
          <w:szCs w:val="24"/>
          <w:lang w:eastAsia="en-US"/>
        </w:rPr>
        <w:t xml:space="preserve"> e 99, §3º do Código de Processo Civil</w:t>
      </w:r>
      <w:r w:rsidRPr="00145AC6">
        <w:rPr>
          <w:rFonts w:ascii="Times New Roman" w:eastAsia="Calibri" w:hAnsi="Times New Roman" w:cs="Times New Roman"/>
          <w:color w:val="auto"/>
          <w:sz w:val="24"/>
          <w:vertAlign w:val="superscript"/>
          <w:lang w:eastAsia="en-US"/>
        </w:rPr>
        <w:footnoteReference w:id="8"/>
      </w:r>
      <w:r w:rsidRPr="00145AC6">
        <w:rPr>
          <w:rFonts w:ascii="Times New Roman" w:eastAsia="Calibri" w:hAnsi="Times New Roman" w:cs="Times New Roman"/>
          <w:color w:val="auto"/>
          <w:sz w:val="24"/>
          <w:szCs w:val="24"/>
          <w:lang w:eastAsia="en-US"/>
        </w:rPr>
        <w:t>, por não ter condições de arcar com as custas e despesas processuais, conforme declaração de insuficiência e documentos ora anexados (doc. n. ...);</w:t>
      </w:r>
    </w:p>
    <w:p w:rsidR="00F54ADC" w:rsidRPr="00145AC6" w:rsidRDefault="00F54ADC" w:rsidP="00C66ACC">
      <w:pPr>
        <w:autoSpaceDE w:val="0"/>
        <w:autoSpaceDN w:val="0"/>
        <w:adjustRightInd w:val="0"/>
        <w:spacing w:line="250" w:lineRule="atLeast"/>
        <w:ind w:right="-568"/>
        <w:textAlignment w:val="center"/>
        <w:rPr>
          <w:color w:val="000000"/>
        </w:rPr>
      </w:pPr>
    </w:p>
    <w:p w:rsidR="00F54ADC" w:rsidRPr="00145AC6" w:rsidRDefault="00F54ADC" w:rsidP="00C66ACC">
      <w:pPr>
        <w:autoSpaceDE w:val="0"/>
        <w:autoSpaceDN w:val="0"/>
        <w:adjustRightInd w:val="0"/>
        <w:spacing w:line="250" w:lineRule="atLeast"/>
        <w:ind w:right="-568"/>
        <w:textAlignment w:val="center"/>
        <w:rPr>
          <w:color w:val="000000"/>
        </w:rPr>
      </w:pPr>
      <w:r w:rsidRPr="00145AC6">
        <w:rPr>
          <w:color w:val="000000"/>
        </w:rPr>
        <w:t>d) a produção de provas documental, depoimento pessoal, testemunhal e pericial.</w:t>
      </w:r>
    </w:p>
    <w:p w:rsidR="00F54ADC" w:rsidRPr="00145AC6" w:rsidRDefault="00F54ADC" w:rsidP="00C66ACC">
      <w:pPr>
        <w:autoSpaceDE w:val="0"/>
        <w:autoSpaceDN w:val="0"/>
        <w:adjustRightInd w:val="0"/>
        <w:spacing w:line="250" w:lineRule="atLeast"/>
        <w:ind w:right="-568"/>
        <w:textAlignment w:val="center"/>
        <w:rPr>
          <w:color w:val="000000"/>
        </w:rPr>
      </w:pPr>
    </w:p>
    <w:p w:rsidR="00F54ADC" w:rsidRPr="002603CA" w:rsidRDefault="00F54ADC" w:rsidP="00C66ACC">
      <w:pPr>
        <w:autoSpaceDE w:val="0"/>
        <w:autoSpaceDN w:val="0"/>
        <w:adjustRightInd w:val="0"/>
        <w:spacing w:line="250" w:lineRule="atLeast"/>
        <w:ind w:right="-568"/>
        <w:textAlignment w:val="center"/>
        <w:rPr>
          <w:color w:val="000000"/>
        </w:rPr>
      </w:pPr>
      <w:r w:rsidRPr="00145AC6">
        <w:rPr>
          <w:color w:val="000000"/>
        </w:rPr>
        <w:t>Nesta</w:t>
      </w:r>
      <w:r w:rsidRPr="002603CA">
        <w:rPr>
          <w:color w:val="000000"/>
        </w:rPr>
        <w:t xml:space="preserve"> oportunidade, os autores optam pela </w:t>
      </w:r>
      <w:r w:rsidRPr="00145AC6">
        <w:rPr>
          <w:color w:val="000000"/>
        </w:rPr>
        <w:t xml:space="preserve">não </w:t>
      </w:r>
      <w:r w:rsidRPr="002603CA">
        <w:rPr>
          <w:color w:val="000000"/>
        </w:rPr>
        <w:t>realização da audiência de conciliação</w:t>
      </w:r>
      <w:r w:rsidRPr="002603CA">
        <w:rPr>
          <w:color w:val="000000"/>
          <w:vertAlign w:val="superscript"/>
        </w:rPr>
        <w:footnoteReference w:id="9"/>
      </w:r>
      <w:r w:rsidRPr="002603CA">
        <w:rPr>
          <w:color w:val="000000"/>
        </w:rPr>
        <w:t>.</w:t>
      </w:r>
    </w:p>
    <w:p w:rsidR="00F54ADC" w:rsidRPr="002603CA" w:rsidRDefault="00F54ADC" w:rsidP="00C66ACC">
      <w:pPr>
        <w:autoSpaceDE w:val="0"/>
        <w:autoSpaceDN w:val="0"/>
        <w:adjustRightInd w:val="0"/>
        <w:spacing w:line="250" w:lineRule="atLeast"/>
        <w:ind w:right="-568"/>
        <w:textAlignment w:val="center"/>
        <w:rPr>
          <w:color w:val="000000"/>
        </w:rPr>
      </w:pPr>
    </w:p>
    <w:p w:rsidR="00F54ADC" w:rsidRPr="002603CA" w:rsidRDefault="00F54ADC" w:rsidP="00C66ACC">
      <w:pPr>
        <w:suppressAutoHyphens/>
        <w:autoSpaceDE w:val="0"/>
        <w:autoSpaceDN w:val="0"/>
        <w:adjustRightInd w:val="0"/>
        <w:spacing w:line="250" w:lineRule="atLeast"/>
        <w:ind w:right="-568"/>
        <w:jc w:val="center"/>
        <w:textAlignment w:val="center"/>
        <w:rPr>
          <w:color w:val="000000"/>
        </w:rPr>
      </w:pPr>
    </w:p>
    <w:p w:rsidR="00F54ADC" w:rsidRPr="002603CA" w:rsidRDefault="00F54ADC" w:rsidP="00C66ACC">
      <w:pPr>
        <w:autoSpaceDE w:val="0"/>
        <w:autoSpaceDN w:val="0"/>
        <w:adjustRightInd w:val="0"/>
        <w:spacing w:line="250" w:lineRule="atLeast"/>
        <w:ind w:right="-568"/>
        <w:textAlignment w:val="center"/>
        <w:rPr>
          <w:color w:val="000000"/>
        </w:rPr>
      </w:pPr>
      <w:r w:rsidRPr="002603CA">
        <w:rPr>
          <w:color w:val="000000"/>
        </w:rPr>
        <w:t>Valor da causa: R$ ... (...)</w:t>
      </w:r>
    </w:p>
    <w:p w:rsidR="00D30AE3" w:rsidRPr="006E17A9" w:rsidRDefault="00D30AE3" w:rsidP="00C66ACC">
      <w:pPr>
        <w:pStyle w:val="Centralizado"/>
        <w:ind w:right="-568"/>
        <w:rPr>
          <w:rFonts w:ascii="Times New Roman" w:hAnsi="Times New Roman" w:cs="Times New Roman"/>
          <w:sz w:val="24"/>
          <w:szCs w:val="24"/>
        </w:rPr>
      </w:pPr>
    </w:p>
    <w:p w:rsidR="00F54ADC" w:rsidRPr="006E17A9" w:rsidRDefault="00D30AE3" w:rsidP="00C66ACC">
      <w:pPr>
        <w:ind w:right="-568"/>
        <w:jc w:val="center"/>
      </w:pPr>
      <w:r w:rsidRPr="006E17A9">
        <w:t>P. Deferimento.</w:t>
      </w:r>
    </w:p>
    <w:p w:rsidR="00D30AE3" w:rsidRPr="006E17A9" w:rsidRDefault="00D30AE3" w:rsidP="00C66ACC">
      <w:pPr>
        <w:ind w:right="-568"/>
        <w:jc w:val="center"/>
      </w:pPr>
      <w:r w:rsidRPr="006E17A9">
        <w:t>(Local e data)</w:t>
      </w:r>
    </w:p>
    <w:p w:rsidR="00D30AE3" w:rsidRPr="006E17A9" w:rsidRDefault="00D30AE3" w:rsidP="00C66ACC">
      <w:pPr>
        <w:ind w:right="-568"/>
        <w:jc w:val="center"/>
      </w:pPr>
      <w:r w:rsidRPr="006E17A9">
        <w:t>(Assinatura e OAB do Advogado)</w:t>
      </w:r>
    </w:p>
    <w:p w:rsidR="009F5315" w:rsidRDefault="009F5315" w:rsidP="00C66ACC">
      <w:pPr>
        <w:ind w:right="-568"/>
      </w:pPr>
    </w:p>
    <w:sectPr w:rsidR="009F5315" w:rsidSect="001C356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031" w:rsidRDefault="00BE4031" w:rsidP="00D30AE3">
      <w:r>
        <w:separator/>
      </w:r>
    </w:p>
  </w:endnote>
  <w:endnote w:type="continuationSeparator" w:id="0">
    <w:p w:rsidR="00BE4031" w:rsidRDefault="00BE4031" w:rsidP="00D30A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031" w:rsidRDefault="00BE4031" w:rsidP="00D30AE3">
      <w:r>
        <w:separator/>
      </w:r>
    </w:p>
  </w:footnote>
  <w:footnote w:type="continuationSeparator" w:id="0">
    <w:p w:rsidR="00BE4031" w:rsidRDefault="00BE4031" w:rsidP="00D30AE3">
      <w:r>
        <w:continuationSeparator/>
      </w:r>
    </w:p>
  </w:footnote>
  <w:footnote w:id="1">
    <w:p w:rsidR="00F54ADC" w:rsidRPr="00416336" w:rsidRDefault="00F54ADC" w:rsidP="00C66ACC">
      <w:pPr>
        <w:pStyle w:val="Textodenotaderodap"/>
        <w:ind w:right="-568"/>
        <w:jc w:val="both"/>
      </w:pPr>
      <w:r w:rsidRPr="00416336">
        <w:rPr>
          <w:rStyle w:val="Refdenotaderodap"/>
        </w:rPr>
        <w:footnoteRef/>
      </w:r>
      <w:r w:rsidRPr="00416336">
        <w:rPr>
          <w:b/>
        </w:rPr>
        <w:t>Art. 319.</w:t>
      </w:r>
      <w:r w:rsidRPr="00416336">
        <w:t xml:space="preserve">  A petição inicial indicará:</w:t>
      </w:r>
      <w:bookmarkStart w:id="1" w:name="art319i"/>
      <w:bookmarkEnd w:id="1"/>
      <w:r w:rsidR="00C66ACC">
        <w:t xml:space="preserve"> </w:t>
      </w:r>
      <w:r w:rsidRPr="00416336">
        <w:rPr>
          <w:b/>
        </w:rPr>
        <w:t xml:space="preserve">I </w:t>
      </w:r>
      <w:r w:rsidRPr="00416336">
        <w:t>- o juízo a que é dirigida;</w:t>
      </w:r>
      <w:bookmarkStart w:id="2" w:name="art319ii"/>
      <w:bookmarkEnd w:id="2"/>
      <w:r w:rsidR="00C66ACC">
        <w:t xml:space="preserve"> </w:t>
      </w:r>
      <w:r w:rsidRPr="00416336">
        <w:rPr>
          <w:b/>
        </w:rPr>
        <w:t>II</w:t>
      </w:r>
      <w:r w:rsidRPr="00416336">
        <w:t xml:space="preserve"> - os nomes, os prenomes, o estado civil, a existência de união estável, a profissão, o número de inscrição no Cadastro de Pessoas Físicas ou no Cadastro Nacional da Pessoa Jurídica, o endereço eletrônico, o domicílio e a residência do autor e do réu;</w:t>
      </w:r>
      <w:bookmarkStart w:id="3" w:name="art319iii"/>
      <w:bookmarkEnd w:id="3"/>
      <w:r w:rsidR="00C66ACC">
        <w:t xml:space="preserve"> </w:t>
      </w:r>
      <w:r w:rsidRPr="00416336">
        <w:rPr>
          <w:b/>
        </w:rPr>
        <w:t>III</w:t>
      </w:r>
      <w:r w:rsidRPr="00416336">
        <w:t xml:space="preserve"> - o fato e os fundamentos jurídicos do pedido;</w:t>
      </w:r>
      <w:bookmarkStart w:id="4" w:name="art319iv"/>
      <w:bookmarkEnd w:id="4"/>
      <w:r w:rsidR="00C66ACC">
        <w:t xml:space="preserve"> </w:t>
      </w:r>
      <w:r w:rsidRPr="00416336">
        <w:rPr>
          <w:b/>
        </w:rPr>
        <w:t>IV</w:t>
      </w:r>
      <w:r w:rsidRPr="00416336">
        <w:t xml:space="preserve"> - o pedido com as suas especificações;</w:t>
      </w:r>
      <w:bookmarkStart w:id="5" w:name="art319v"/>
      <w:bookmarkEnd w:id="5"/>
      <w:r w:rsidR="00C66ACC">
        <w:t xml:space="preserve"> </w:t>
      </w:r>
      <w:r w:rsidRPr="00416336">
        <w:rPr>
          <w:b/>
        </w:rPr>
        <w:t>V</w:t>
      </w:r>
      <w:r w:rsidRPr="00416336">
        <w:t xml:space="preserve"> - o valor da causa;</w:t>
      </w:r>
      <w:bookmarkStart w:id="6" w:name="art319vi"/>
      <w:bookmarkEnd w:id="6"/>
      <w:r w:rsidR="00C66ACC">
        <w:t xml:space="preserve"> </w:t>
      </w:r>
      <w:r w:rsidRPr="00416336">
        <w:rPr>
          <w:b/>
        </w:rPr>
        <w:t xml:space="preserve">VI </w:t>
      </w:r>
      <w:r w:rsidRPr="00416336">
        <w:t>- as provas com que o autor pretende demonstrar a verdade dos fatos alegados;</w:t>
      </w:r>
      <w:bookmarkStart w:id="7" w:name="art319vii"/>
      <w:bookmarkEnd w:id="7"/>
      <w:r w:rsidR="00C66ACC">
        <w:t xml:space="preserve"> </w:t>
      </w:r>
      <w:r w:rsidRPr="00416336">
        <w:rPr>
          <w:b/>
        </w:rPr>
        <w:t>VII</w:t>
      </w:r>
      <w:r w:rsidRPr="00416336">
        <w:t xml:space="preserve"> - a opção do autor pela realização ou não de audiência de conciliação ou de mediação.</w:t>
      </w:r>
      <w:bookmarkStart w:id="8" w:name="art319§1"/>
      <w:bookmarkEnd w:id="8"/>
      <w:r w:rsidRPr="00416336">
        <w:rPr>
          <w:b/>
        </w:rPr>
        <w:t>§ 1</w:t>
      </w:r>
      <w:r w:rsidRPr="00416336">
        <w:rPr>
          <w:b/>
          <w:u w:val="single"/>
          <w:vertAlign w:val="superscript"/>
        </w:rPr>
        <w:t>o</w:t>
      </w:r>
      <w:r w:rsidRPr="00416336">
        <w:t> Caso não disponha das informações previstas no inciso II, poderá o autor, na petição inicial, requerer ao juiz diligências necessárias a sua obtenção.</w:t>
      </w:r>
      <w:bookmarkStart w:id="9" w:name="art319§2"/>
      <w:bookmarkEnd w:id="9"/>
      <w:r w:rsidRPr="00416336">
        <w:t xml:space="preserve"> </w:t>
      </w:r>
      <w:r w:rsidRPr="00416336">
        <w:rPr>
          <w:b/>
        </w:rPr>
        <w:t>§ 2</w:t>
      </w:r>
      <w:r w:rsidRPr="00416336">
        <w:rPr>
          <w:b/>
          <w:u w:val="single"/>
          <w:vertAlign w:val="superscript"/>
        </w:rPr>
        <w:t>o</w:t>
      </w:r>
      <w:r w:rsidRPr="00416336">
        <w:t> A petição inicial não será indeferida se, a despeito da falta de informações a que se refere o inciso II, for possível a citação do réu.</w:t>
      </w:r>
      <w:bookmarkStart w:id="10" w:name="art319§3"/>
      <w:bookmarkEnd w:id="10"/>
      <w:r w:rsidRPr="00416336">
        <w:rPr>
          <w:b/>
        </w:rPr>
        <w:t>§ 3</w:t>
      </w:r>
      <w:r w:rsidRPr="00416336">
        <w:rPr>
          <w:b/>
          <w:u w:val="single"/>
          <w:vertAlign w:val="superscript"/>
        </w:rPr>
        <w:t>o</w:t>
      </w:r>
      <w:r w:rsidRPr="00416336">
        <w:t> A petição inicial não será indeferida pelo não atendimento ao disposto no inciso II deste artigo se a obtenção de tais informações tornar impossível ou excessivamente oneroso o acesso à justiça.</w:t>
      </w:r>
    </w:p>
  </w:footnote>
  <w:footnote w:id="2">
    <w:p w:rsidR="00F54ADC" w:rsidRPr="004C7863" w:rsidRDefault="00F54ADC" w:rsidP="00C66ACC">
      <w:pPr>
        <w:pStyle w:val="Rodap"/>
        <w:tabs>
          <w:tab w:val="right" w:pos="9356"/>
        </w:tabs>
        <w:ind w:right="-568"/>
        <w:jc w:val="both"/>
        <w:rPr>
          <w:sz w:val="20"/>
          <w:szCs w:val="20"/>
        </w:rPr>
      </w:pPr>
      <w:r w:rsidRPr="00416336">
        <w:rPr>
          <w:sz w:val="20"/>
          <w:szCs w:val="20"/>
          <w:vertAlign w:val="superscript"/>
        </w:rPr>
        <w:footnoteRef/>
      </w:r>
      <w:r w:rsidRPr="00416336">
        <w:rPr>
          <w:b/>
          <w:bCs/>
          <w:sz w:val="20"/>
          <w:szCs w:val="20"/>
        </w:rPr>
        <w:t>Art. 292</w:t>
      </w:r>
      <w:r w:rsidRPr="00416336">
        <w:rPr>
          <w:bCs/>
          <w:sz w:val="20"/>
          <w:szCs w:val="20"/>
        </w:rPr>
        <w:t>.  O valor da causa constará da petição inicial ou da reconvenção e será:</w:t>
      </w:r>
      <w:bookmarkStart w:id="11" w:name="art292i"/>
      <w:bookmarkEnd w:id="11"/>
      <w:r w:rsidR="00C66ACC">
        <w:rPr>
          <w:bCs/>
          <w:sz w:val="20"/>
          <w:szCs w:val="20"/>
        </w:rPr>
        <w:t xml:space="preserve"> </w:t>
      </w:r>
      <w:r w:rsidRPr="00416336">
        <w:rPr>
          <w:b/>
          <w:bCs/>
          <w:sz w:val="20"/>
          <w:szCs w:val="20"/>
        </w:rPr>
        <w:t xml:space="preserve">I </w:t>
      </w:r>
      <w:r w:rsidRPr="00416336">
        <w:rPr>
          <w:bCs/>
          <w:sz w:val="20"/>
          <w:szCs w:val="20"/>
        </w:rPr>
        <w:t>- na ação de cobrança de dívida, a soma monetariamente corrigida do principal, dos juros de mora vencidos e de outras penalidades, se houver, até a data de propositura da ação;</w:t>
      </w:r>
      <w:bookmarkStart w:id="12" w:name="art292ii"/>
      <w:bookmarkEnd w:id="12"/>
      <w:r w:rsidR="00C66ACC">
        <w:rPr>
          <w:bCs/>
          <w:sz w:val="20"/>
          <w:szCs w:val="20"/>
        </w:rPr>
        <w:t xml:space="preserve"> </w:t>
      </w:r>
      <w:r w:rsidRPr="00416336">
        <w:rPr>
          <w:b/>
          <w:bCs/>
          <w:sz w:val="20"/>
          <w:szCs w:val="20"/>
        </w:rPr>
        <w:t xml:space="preserve">II </w:t>
      </w:r>
      <w:r w:rsidRPr="00416336">
        <w:rPr>
          <w:bCs/>
          <w:sz w:val="20"/>
          <w:szCs w:val="20"/>
        </w:rPr>
        <w:t>- na ação que tiver por objeto a existência, a validade, o cumprimento, a modificação, a resolução, a resilição ou a rescisão de ato jurídico, o valor do ato ou o de sua parte controvertida;</w:t>
      </w:r>
      <w:bookmarkStart w:id="13" w:name="art292iii"/>
      <w:bookmarkEnd w:id="13"/>
      <w:r w:rsidR="00C66ACC">
        <w:rPr>
          <w:bCs/>
          <w:sz w:val="20"/>
          <w:szCs w:val="20"/>
        </w:rPr>
        <w:t xml:space="preserve"> </w:t>
      </w:r>
      <w:r w:rsidRPr="00416336">
        <w:rPr>
          <w:b/>
          <w:bCs/>
          <w:sz w:val="20"/>
          <w:szCs w:val="20"/>
        </w:rPr>
        <w:t xml:space="preserve">III </w:t>
      </w:r>
      <w:r w:rsidRPr="00416336">
        <w:rPr>
          <w:bCs/>
          <w:sz w:val="20"/>
          <w:szCs w:val="20"/>
        </w:rPr>
        <w:t>- na ação de alimentos, a soma de 12 (doze) prestações mensais pedidas pelo autor;</w:t>
      </w:r>
      <w:bookmarkStart w:id="14" w:name="art292iv"/>
      <w:bookmarkEnd w:id="14"/>
      <w:r w:rsidR="00C66ACC">
        <w:rPr>
          <w:bCs/>
          <w:sz w:val="20"/>
          <w:szCs w:val="20"/>
        </w:rPr>
        <w:t xml:space="preserve"> </w:t>
      </w:r>
      <w:r w:rsidRPr="00416336">
        <w:rPr>
          <w:b/>
          <w:bCs/>
          <w:sz w:val="20"/>
          <w:szCs w:val="20"/>
        </w:rPr>
        <w:t xml:space="preserve">IV </w:t>
      </w:r>
      <w:r w:rsidRPr="00416336">
        <w:rPr>
          <w:bCs/>
          <w:sz w:val="20"/>
          <w:szCs w:val="20"/>
        </w:rPr>
        <w:t>- na ação de divisão, de demarcação e de reivindicação</w:t>
      </w:r>
      <w:r w:rsidRPr="001D4E37">
        <w:rPr>
          <w:bCs/>
          <w:sz w:val="20"/>
          <w:szCs w:val="20"/>
        </w:rPr>
        <w:t>, o valor de avaliação da área ou do bem objeto do pedido;</w:t>
      </w:r>
      <w:bookmarkStart w:id="15" w:name="art292v"/>
      <w:bookmarkEnd w:id="15"/>
      <w:r w:rsidR="00C66ACC">
        <w:rPr>
          <w:bCs/>
          <w:sz w:val="20"/>
          <w:szCs w:val="20"/>
        </w:rPr>
        <w:t xml:space="preserve"> </w:t>
      </w:r>
      <w:r w:rsidRPr="001D4E37">
        <w:rPr>
          <w:b/>
          <w:bCs/>
          <w:sz w:val="20"/>
          <w:szCs w:val="20"/>
        </w:rPr>
        <w:t xml:space="preserve">V </w:t>
      </w:r>
      <w:r w:rsidRPr="001D4E37">
        <w:rPr>
          <w:bCs/>
          <w:sz w:val="20"/>
          <w:szCs w:val="20"/>
        </w:rPr>
        <w:t>- na ação indenizatória, inclusive a fundada em dano moral, o valor pretendido;</w:t>
      </w:r>
      <w:bookmarkStart w:id="16" w:name="art292vi"/>
      <w:bookmarkEnd w:id="16"/>
      <w:r w:rsidR="00C66ACC">
        <w:rPr>
          <w:bCs/>
          <w:sz w:val="20"/>
          <w:szCs w:val="20"/>
        </w:rPr>
        <w:t xml:space="preserve"> </w:t>
      </w:r>
      <w:r w:rsidRPr="00C66ACC">
        <w:rPr>
          <w:b/>
          <w:bCs/>
          <w:sz w:val="20"/>
          <w:szCs w:val="20"/>
        </w:rPr>
        <w:t>VI -</w:t>
      </w:r>
      <w:r w:rsidRPr="001D4E37">
        <w:rPr>
          <w:bCs/>
          <w:sz w:val="20"/>
          <w:szCs w:val="20"/>
        </w:rPr>
        <w:t xml:space="preserve"> na ação em que há cumulação de pedidos, a quantia correspondente à soma dos valores de todos eles;</w:t>
      </w:r>
      <w:bookmarkStart w:id="17" w:name="art292vii"/>
      <w:bookmarkEnd w:id="17"/>
      <w:r w:rsidR="00C66ACC">
        <w:rPr>
          <w:bCs/>
          <w:sz w:val="20"/>
          <w:szCs w:val="20"/>
        </w:rPr>
        <w:t xml:space="preserve"> </w:t>
      </w:r>
      <w:r w:rsidRPr="001D4E37">
        <w:rPr>
          <w:b/>
          <w:bCs/>
          <w:sz w:val="20"/>
          <w:szCs w:val="20"/>
        </w:rPr>
        <w:t xml:space="preserve">VII - </w:t>
      </w:r>
      <w:r w:rsidRPr="001D4E37">
        <w:rPr>
          <w:bCs/>
          <w:sz w:val="20"/>
          <w:szCs w:val="20"/>
        </w:rPr>
        <w:t>na ação em que os pedidos são alternativos, o de maior valor;</w:t>
      </w:r>
      <w:bookmarkStart w:id="18" w:name="art292viii"/>
      <w:bookmarkEnd w:id="18"/>
      <w:r w:rsidR="00C66ACC">
        <w:rPr>
          <w:bCs/>
          <w:sz w:val="20"/>
          <w:szCs w:val="20"/>
        </w:rPr>
        <w:t xml:space="preserve"> </w:t>
      </w:r>
      <w:r w:rsidRPr="001D4E37">
        <w:rPr>
          <w:b/>
          <w:bCs/>
          <w:sz w:val="20"/>
          <w:szCs w:val="20"/>
        </w:rPr>
        <w:t xml:space="preserve">VIII </w:t>
      </w:r>
      <w:r w:rsidRPr="001D4E37">
        <w:rPr>
          <w:bCs/>
          <w:sz w:val="20"/>
          <w:szCs w:val="20"/>
        </w:rPr>
        <w:t>- na ação em que houver pedido subsidiário, o valor do pedido principal.</w:t>
      </w:r>
      <w:bookmarkStart w:id="19" w:name="art292§1"/>
      <w:bookmarkEnd w:id="19"/>
      <w:r w:rsidRPr="001D4E37">
        <w:rPr>
          <w:b/>
          <w:bCs/>
          <w:sz w:val="20"/>
          <w:szCs w:val="20"/>
        </w:rPr>
        <w:t>§ 1</w:t>
      </w:r>
      <w:r w:rsidRPr="001D4E37">
        <w:rPr>
          <w:b/>
          <w:bCs/>
          <w:sz w:val="20"/>
          <w:szCs w:val="20"/>
          <w:u w:val="single"/>
          <w:vertAlign w:val="superscript"/>
        </w:rPr>
        <w:t>o</w:t>
      </w:r>
      <w:r w:rsidRPr="001D4E37">
        <w:rPr>
          <w:b/>
          <w:bCs/>
          <w:sz w:val="20"/>
          <w:szCs w:val="20"/>
        </w:rPr>
        <w:t> </w:t>
      </w:r>
      <w:r w:rsidRPr="001D4E37">
        <w:rPr>
          <w:bCs/>
          <w:sz w:val="20"/>
          <w:szCs w:val="20"/>
        </w:rPr>
        <w:t>Quando se pedirem prestações vencidas e vincendas, considerar-se-á o valor de umas e outras.</w:t>
      </w:r>
      <w:bookmarkStart w:id="20" w:name="art292§2"/>
      <w:bookmarkEnd w:id="20"/>
      <w:r w:rsidRPr="001D4E37">
        <w:rPr>
          <w:b/>
          <w:bCs/>
          <w:sz w:val="20"/>
          <w:szCs w:val="20"/>
        </w:rPr>
        <w:t>§ 2</w:t>
      </w:r>
      <w:r w:rsidRPr="001D4E37">
        <w:rPr>
          <w:b/>
          <w:bCs/>
          <w:sz w:val="20"/>
          <w:szCs w:val="20"/>
          <w:u w:val="single"/>
          <w:vertAlign w:val="superscript"/>
        </w:rPr>
        <w:t>o</w:t>
      </w:r>
      <w:r w:rsidRPr="001D4E37">
        <w:rPr>
          <w:b/>
          <w:bCs/>
          <w:sz w:val="20"/>
          <w:szCs w:val="20"/>
        </w:rPr>
        <w:t> </w:t>
      </w:r>
      <w:r w:rsidRPr="001D4E37">
        <w:rPr>
          <w:bCs/>
          <w:sz w:val="20"/>
          <w:szCs w:val="20"/>
        </w:rPr>
        <w:t>O valor das prestações vincendas será igual a uma prestação anual, se a obrigação for por tempo indeterminado ou por tempo superior a 1 (um) ano, e, se por tempo inferior, será igual à soma das prestações.</w:t>
      </w:r>
    </w:p>
  </w:footnote>
  <w:footnote w:id="3">
    <w:p w:rsidR="00F54ADC" w:rsidRPr="002603CA" w:rsidRDefault="00F54ADC" w:rsidP="00C66ACC">
      <w:pPr>
        <w:pStyle w:val="Textodenotaderodap"/>
        <w:ind w:right="-568"/>
        <w:jc w:val="both"/>
      </w:pPr>
      <w:r w:rsidRPr="002603CA">
        <w:rPr>
          <w:rStyle w:val="Refdenotaderodap"/>
        </w:rPr>
        <w:footnoteRef/>
      </w:r>
      <w:r w:rsidRPr="002603CA">
        <w:t xml:space="preserve"> A qualificação do autor na inicial é regida pelo art. 319 do CPC. A individualização das partes é necessária para bem identificar o sujeito que almeja a prestação jurisdicional. Todavia, se não for possível a qualificação completa na forma legal, suficiente serão os dados fornecidos que tenham o condão de identificar o indivíduo. A propósito, </w:t>
      </w:r>
      <w:r w:rsidRPr="002603CA">
        <w:rPr>
          <w:i/>
        </w:rPr>
        <w:t>residência</w:t>
      </w:r>
      <w:r w:rsidRPr="002603CA">
        <w:t xml:space="preserve"> é o local onde a pessoa mora com o intuito permanente, que pode coincidir com o domicílio legal. Diferente das moradas provisórias, como os casos de hotéis ou aquelas temporadas de um amigo ou um parente. Exigi-se o intuito de permanência. Já o </w:t>
      </w:r>
      <w:r w:rsidRPr="002603CA">
        <w:rPr>
          <w:i/>
        </w:rPr>
        <w:t>domicílio</w:t>
      </w:r>
      <w:r w:rsidRPr="002603CA">
        <w:t xml:space="preserve">, conforme a definição dos arts. 70 </w:t>
      </w:r>
      <w:r w:rsidRPr="002603CA">
        <w:rPr>
          <w:i/>
        </w:rPr>
        <w:t xml:space="preserve">usque </w:t>
      </w:r>
      <w:r w:rsidRPr="002603CA">
        <w:t xml:space="preserve">78, para pessoas físicas ou jurídicas, é conceituado como o local onde a pessoa estabelece sua residência definitiva, ou local onde exerce suas atividades profissionais. Uma pessoa pode ter vários domicílios. </w:t>
      </w:r>
    </w:p>
  </w:footnote>
  <w:footnote w:id="4">
    <w:p w:rsidR="00D30AE3" w:rsidRPr="006E17A9" w:rsidRDefault="00D30AE3" w:rsidP="00C66ACC">
      <w:pPr>
        <w:pStyle w:val="Rodap"/>
        <w:tabs>
          <w:tab w:val="clear" w:pos="8504"/>
          <w:tab w:val="right" w:pos="9356"/>
        </w:tabs>
        <w:ind w:right="-568"/>
        <w:jc w:val="both"/>
        <w:rPr>
          <w:spacing w:val="-2"/>
          <w:sz w:val="20"/>
          <w:szCs w:val="20"/>
        </w:rPr>
      </w:pPr>
      <w:r w:rsidRPr="006E17A9">
        <w:rPr>
          <w:sz w:val="20"/>
          <w:szCs w:val="20"/>
          <w:vertAlign w:val="superscript"/>
        </w:rPr>
        <w:footnoteRef/>
      </w:r>
      <w:r w:rsidRPr="006E17A9">
        <w:rPr>
          <w:sz w:val="20"/>
          <w:szCs w:val="20"/>
        </w:rPr>
        <w:tab/>
      </w:r>
      <w:r w:rsidRPr="006E17A9">
        <w:rPr>
          <w:b/>
          <w:bCs/>
          <w:spacing w:val="-2"/>
          <w:sz w:val="20"/>
          <w:szCs w:val="20"/>
        </w:rPr>
        <w:t>Art. 186.</w:t>
      </w:r>
      <w:r w:rsidRPr="006E17A9">
        <w:rPr>
          <w:spacing w:val="-2"/>
          <w:sz w:val="20"/>
          <w:szCs w:val="20"/>
        </w:rPr>
        <w:t xml:space="preserve"> Aquele que, por ação ou omissão voluntária, negligência ou imprudência, violar direito e causar dano a outrem, ainda que exclusivamente moral, comete ato ilícito. </w:t>
      </w:r>
    </w:p>
    <w:p w:rsidR="00D30AE3" w:rsidRPr="006E17A9" w:rsidRDefault="00D30AE3" w:rsidP="00C66ACC">
      <w:pPr>
        <w:pStyle w:val="Rodap"/>
        <w:tabs>
          <w:tab w:val="clear" w:pos="8504"/>
          <w:tab w:val="right" w:pos="9356"/>
        </w:tabs>
        <w:ind w:right="-568"/>
        <w:jc w:val="both"/>
        <w:rPr>
          <w:spacing w:val="-2"/>
          <w:sz w:val="20"/>
          <w:szCs w:val="20"/>
        </w:rPr>
      </w:pPr>
      <w:r w:rsidRPr="006E17A9">
        <w:rPr>
          <w:b/>
          <w:bCs/>
          <w:spacing w:val="-2"/>
          <w:sz w:val="20"/>
          <w:szCs w:val="20"/>
        </w:rPr>
        <w:t>Art. 927.</w:t>
      </w:r>
      <w:r w:rsidRPr="006E17A9">
        <w:rPr>
          <w:spacing w:val="-2"/>
          <w:sz w:val="20"/>
          <w:szCs w:val="20"/>
        </w:rPr>
        <w:t xml:space="preserve"> Aquele que, por ato ilícito (arts. 186 e 187), causar dano a outrem, fica obrigado a repará-lo. </w:t>
      </w:r>
      <w:r w:rsidRPr="006E17A9">
        <w:rPr>
          <w:b/>
          <w:spacing w:val="-2"/>
          <w:sz w:val="20"/>
          <w:szCs w:val="20"/>
        </w:rPr>
        <w:t>Parágrafo único</w:t>
      </w:r>
      <w:r w:rsidRPr="006E17A9">
        <w:rPr>
          <w:spacing w:val="-2"/>
          <w:sz w:val="20"/>
          <w:szCs w:val="20"/>
        </w:rPr>
        <w:t xml:space="preserve">. Haverá obrigação de reparar o dano, independentemente de culpa, nos casos especificados em lei, ou quando a atividade normalmente desenvolvida pelo autor do dano implicar, por sua natureza, risco para os direitos de outrem. </w:t>
      </w:r>
    </w:p>
    <w:p w:rsidR="00D30AE3" w:rsidRPr="006E17A9" w:rsidRDefault="00D30AE3" w:rsidP="00C66ACC">
      <w:pPr>
        <w:pStyle w:val="Rodap"/>
        <w:tabs>
          <w:tab w:val="clear" w:pos="8504"/>
          <w:tab w:val="right" w:pos="9356"/>
        </w:tabs>
        <w:ind w:right="-568"/>
        <w:jc w:val="both"/>
        <w:rPr>
          <w:sz w:val="20"/>
          <w:szCs w:val="20"/>
        </w:rPr>
      </w:pPr>
      <w:r w:rsidRPr="006E17A9">
        <w:rPr>
          <w:b/>
          <w:bCs/>
          <w:spacing w:val="-2"/>
          <w:sz w:val="20"/>
          <w:szCs w:val="20"/>
        </w:rPr>
        <w:t>Art. 939.</w:t>
      </w:r>
      <w:r w:rsidRPr="006E17A9">
        <w:rPr>
          <w:spacing w:val="-2"/>
          <w:sz w:val="20"/>
          <w:szCs w:val="20"/>
        </w:rPr>
        <w:t xml:space="preserve"> O credor que demandar o devedor antes de vencida a dívida, fora dos casos em que a lei o permita, ficará obrigado a esperar o tempo que faltava para o vencimento, a descontar os juros correspondentes, embora estipulados, e a pagar as custas em dobro.</w:t>
      </w:r>
    </w:p>
  </w:footnote>
  <w:footnote w:id="5">
    <w:p w:rsidR="00D30AE3" w:rsidRPr="006E17A9" w:rsidRDefault="00D30AE3" w:rsidP="00C66ACC">
      <w:pPr>
        <w:pStyle w:val="Rodap"/>
        <w:tabs>
          <w:tab w:val="clear" w:pos="8504"/>
          <w:tab w:val="right" w:pos="9356"/>
        </w:tabs>
        <w:ind w:right="-568"/>
        <w:jc w:val="both"/>
        <w:rPr>
          <w:spacing w:val="2"/>
          <w:sz w:val="20"/>
          <w:szCs w:val="20"/>
        </w:rPr>
      </w:pPr>
      <w:r w:rsidRPr="006E17A9">
        <w:rPr>
          <w:sz w:val="20"/>
          <w:szCs w:val="20"/>
          <w:vertAlign w:val="superscript"/>
        </w:rPr>
        <w:footnoteRef/>
      </w:r>
      <w:r w:rsidRPr="006E17A9">
        <w:rPr>
          <w:sz w:val="20"/>
          <w:szCs w:val="20"/>
        </w:rPr>
        <w:tab/>
      </w:r>
      <w:r w:rsidRPr="006E17A9">
        <w:rPr>
          <w:b/>
          <w:bCs/>
          <w:spacing w:val="2"/>
          <w:sz w:val="20"/>
          <w:szCs w:val="20"/>
        </w:rPr>
        <w:t>Art. 5º</w:t>
      </w:r>
      <w:r w:rsidRPr="006E17A9">
        <w:rPr>
          <w:spacing w:val="2"/>
          <w:sz w:val="20"/>
          <w:szCs w:val="20"/>
        </w:rPr>
        <w:t xml:space="preserve"> Todos são iguais perante a lei, sem distinção de qualquer natureza, garantindo-se aos brasileiros e aos estrangeiros residentes no País a inviolabilidade do direito à vida, à liberdade, à igualdade, à segurança e à propriedade, nos termos seguintes: (...) </w:t>
      </w:r>
      <w:r w:rsidRPr="006E17A9">
        <w:rPr>
          <w:b/>
          <w:spacing w:val="2"/>
          <w:sz w:val="20"/>
          <w:szCs w:val="20"/>
        </w:rPr>
        <w:t>V –</w:t>
      </w:r>
      <w:r w:rsidRPr="006E17A9">
        <w:rPr>
          <w:spacing w:val="2"/>
          <w:sz w:val="20"/>
          <w:szCs w:val="20"/>
        </w:rPr>
        <w:t xml:space="preserve"> é assegurado o direito de resposta, proporcional ao agravo, além da indenização por dano material, moral ou à imagem; (...) </w:t>
      </w:r>
      <w:r w:rsidRPr="006E17A9">
        <w:rPr>
          <w:b/>
          <w:spacing w:val="2"/>
          <w:sz w:val="20"/>
          <w:szCs w:val="20"/>
        </w:rPr>
        <w:t>X –</w:t>
      </w:r>
      <w:r w:rsidRPr="006E17A9">
        <w:rPr>
          <w:spacing w:val="2"/>
          <w:sz w:val="20"/>
          <w:szCs w:val="20"/>
        </w:rPr>
        <w:t xml:space="preserve"> são invioláveis a intimidade, a vida privada, a honra e a imagem das pessoas, assegurado o direito a indenização pelo dano material ou moral decorrente de sua violação.</w:t>
      </w:r>
    </w:p>
    <w:p w:rsidR="00D30AE3" w:rsidRPr="006E17A9" w:rsidRDefault="00D30AE3" w:rsidP="00C66ACC">
      <w:pPr>
        <w:pStyle w:val="Rodap"/>
        <w:tabs>
          <w:tab w:val="clear" w:pos="8504"/>
          <w:tab w:val="right" w:pos="9356"/>
        </w:tabs>
        <w:ind w:right="-568"/>
        <w:jc w:val="both"/>
        <w:rPr>
          <w:sz w:val="20"/>
          <w:szCs w:val="20"/>
        </w:rPr>
      </w:pPr>
    </w:p>
  </w:footnote>
  <w:footnote w:id="6">
    <w:p w:rsidR="00F54ADC" w:rsidRPr="004543A0" w:rsidRDefault="00F54ADC" w:rsidP="00C66ACC">
      <w:pPr>
        <w:pStyle w:val="Textodenotaderodap"/>
        <w:ind w:right="-568"/>
        <w:jc w:val="both"/>
        <w:rPr>
          <w:lang w:val="en-US"/>
        </w:rPr>
      </w:pPr>
      <w:r>
        <w:rPr>
          <w:rStyle w:val="Refdenotaderodap"/>
        </w:rPr>
        <w:footnoteRef/>
      </w:r>
      <w:r w:rsidRPr="004543A0">
        <w:rPr>
          <w:lang w:val="en-US"/>
        </w:rPr>
        <w:t xml:space="preserve"> </w:t>
      </w:r>
      <w:r>
        <w:rPr>
          <w:b/>
          <w:lang w:val="en-US"/>
        </w:rPr>
        <w:t xml:space="preserve">CPC, art. 335, </w:t>
      </w:r>
      <w:r>
        <w:rPr>
          <w:b/>
          <w:i/>
          <w:lang w:val="en-US"/>
        </w:rPr>
        <w:t>caput</w:t>
      </w:r>
      <w:r>
        <w:rPr>
          <w:b/>
          <w:lang w:val="en-US"/>
        </w:rPr>
        <w:t xml:space="preserve"> c.c. art. 231, II</w:t>
      </w:r>
      <w:r>
        <w:rPr>
          <w:lang w:val="en-US"/>
        </w:rPr>
        <w:t>.</w:t>
      </w:r>
    </w:p>
  </w:footnote>
  <w:footnote w:id="7">
    <w:p w:rsidR="00F54ADC" w:rsidRPr="008D0AE0" w:rsidRDefault="00F54ADC" w:rsidP="00C66ACC">
      <w:pPr>
        <w:pStyle w:val="Textodenotaderodap"/>
        <w:ind w:right="-568"/>
        <w:jc w:val="both"/>
      </w:pPr>
      <w:r>
        <w:rPr>
          <w:rStyle w:val="Refdenotaderodap"/>
        </w:rPr>
        <w:footnoteRef/>
      </w:r>
      <w:r w:rsidRPr="008D0AE0">
        <w:t xml:space="preserve"> </w:t>
      </w:r>
      <w:r w:rsidRPr="008D0AE0">
        <w:rPr>
          <w:b/>
        </w:rPr>
        <w:t>CPC, art. 344</w:t>
      </w:r>
      <w:r w:rsidRPr="008D0AE0">
        <w:t>.</w:t>
      </w:r>
    </w:p>
  </w:footnote>
  <w:footnote w:id="8">
    <w:p w:rsidR="00F54ADC" w:rsidRPr="00E576A6" w:rsidRDefault="00F54ADC" w:rsidP="00C66ACC">
      <w:pPr>
        <w:pStyle w:val="Textodenotaderodap"/>
        <w:ind w:right="-568"/>
        <w:jc w:val="both"/>
      </w:pPr>
      <w:r w:rsidRPr="00E576A6">
        <w:rPr>
          <w:rStyle w:val="Refdenotaderodap"/>
        </w:rPr>
        <w:footnoteRef/>
      </w:r>
      <w:r w:rsidRPr="00E576A6">
        <w:t xml:space="preserve"> </w:t>
      </w:r>
      <w:r w:rsidRPr="00E576A6">
        <w:rPr>
          <w:b/>
        </w:rPr>
        <w:t>Art. 98.</w:t>
      </w:r>
      <w:r w:rsidRPr="00E576A6">
        <w:t xml:space="preserve">  A pessoa natural ou jurídica, brasileira ou estrangeira, com insuficiência de recursos para pagar as custas, as despesas processuais e os honorários advocatícios tem direito à gratuidade da justiça, na forma da lei.</w:t>
      </w:r>
    </w:p>
    <w:p w:rsidR="00F54ADC" w:rsidRPr="0011143C" w:rsidRDefault="00F54ADC" w:rsidP="00C66ACC">
      <w:pPr>
        <w:pStyle w:val="Textodenotaderodap"/>
        <w:ind w:right="-568"/>
        <w:jc w:val="both"/>
      </w:pPr>
      <w:r w:rsidRPr="00E576A6">
        <w:rPr>
          <w:b/>
        </w:rPr>
        <w:t>Art. 99</w:t>
      </w:r>
      <w:r w:rsidRPr="00E576A6">
        <w:t xml:space="preserve">.  O pedido de gratuidade da justiça pode ser formulado na petição inicial, na contestação, na petição para ingresso de terceiro no processo ou em recurso. (...) </w:t>
      </w:r>
      <w:r w:rsidRPr="00E576A6">
        <w:rPr>
          <w:b/>
        </w:rPr>
        <w:t>§ 3º</w:t>
      </w:r>
      <w:r w:rsidRPr="00E576A6">
        <w:t xml:space="preserve"> Presume-se verdadeira a alegação de insuficiência deduzida exclusivamente por pessoa natural.</w:t>
      </w:r>
    </w:p>
  </w:footnote>
  <w:footnote w:id="9">
    <w:p w:rsidR="00F54ADC" w:rsidRPr="008D0AE0" w:rsidRDefault="00F54ADC" w:rsidP="00C66ACC">
      <w:pPr>
        <w:pStyle w:val="Textodenotaderodap"/>
        <w:ind w:right="-568"/>
        <w:jc w:val="both"/>
        <w:rPr>
          <w:b/>
        </w:rPr>
      </w:pPr>
      <w:r>
        <w:rPr>
          <w:rStyle w:val="Refdenotaderodap"/>
        </w:rPr>
        <w:footnoteRef/>
      </w:r>
      <w:r w:rsidRPr="008D0AE0">
        <w:t xml:space="preserve"> </w:t>
      </w:r>
      <w:r w:rsidRPr="008D0AE0">
        <w:rPr>
          <w:b/>
        </w:rPr>
        <w:t>CPC, art. 319, VII</w:t>
      </w:r>
      <w:r w:rsidRPr="008D0AE0">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30AE3"/>
    <w:rsid w:val="00031417"/>
    <w:rsid w:val="000830C4"/>
    <w:rsid w:val="000A2367"/>
    <w:rsid w:val="00145AC6"/>
    <w:rsid w:val="001B275B"/>
    <w:rsid w:val="001C3562"/>
    <w:rsid w:val="002F0074"/>
    <w:rsid w:val="0042085F"/>
    <w:rsid w:val="004A47F7"/>
    <w:rsid w:val="006F5056"/>
    <w:rsid w:val="007E1FA1"/>
    <w:rsid w:val="008346DD"/>
    <w:rsid w:val="00853C9B"/>
    <w:rsid w:val="0088459A"/>
    <w:rsid w:val="00971F9F"/>
    <w:rsid w:val="009F5315"/>
    <w:rsid w:val="00BE4031"/>
    <w:rsid w:val="00C0542C"/>
    <w:rsid w:val="00C66ACC"/>
    <w:rsid w:val="00C9545B"/>
    <w:rsid w:val="00CB0A93"/>
    <w:rsid w:val="00CC6090"/>
    <w:rsid w:val="00D30AE3"/>
    <w:rsid w:val="00E42778"/>
    <w:rsid w:val="00F1774C"/>
    <w:rsid w:val="00F54AD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E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paragraphstyle"/>
    <w:link w:val="TtuloChar"/>
    <w:uiPriority w:val="10"/>
    <w:qFormat/>
    <w:rsid w:val="00D30AE3"/>
    <w:pPr>
      <w:spacing w:before="113" w:after="170" w:line="300" w:lineRule="atLeast"/>
      <w:jc w:val="center"/>
    </w:pPr>
    <w:rPr>
      <w:rFonts w:ascii="Garamond" w:hAnsi="Garamond" w:cs="Garamond"/>
      <w:b/>
      <w:bCs/>
      <w:sz w:val="28"/>
      <w:szCs w:val="28"/>
    </w:rPr>
  </w:style>
  <w:style w:type="character" w:customStyle="1" w:styleId="TtuloChar">
    <w:name w:val="Título Char"/>
    <w:basedOn w:val="Fontepargpadro"/>
    <w:link w:val="Ttulo"/>
    <w:uiPriority w:val="10"/>
    <w:rsid w:val="00D30AE3"/>
    <w:rPr>
      <w:rFonts w:ascii="Garamond" w:eastAsia="Times New Roman" w:hAnsi="Garamond" w:cs="Garamond"/>
      <w:b/>
      <w:bCs/>
      <w:color w:val="000000"/>
      <w:sz w:val="28"/>
      <w:szCs w:val="28"/>
      <w:lang w:eastAsia="pt-BR"/>
    </w:rPr>
  </w:style>
  <w:style w:type="paragraph" w:customStyle="1" w:styleId="Noparagraphstyle">
    <w:name w:val="[No paragraph style]"/>
    <w:rsid w:val="00D30AE3"/>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t-BR"/>
    </w:rPr>
  </w:style>
  <w:style w:type="paragraph" w:styleId="Rodap">
    <w:name w:val="footer"/>
    <w:basedOn w:val="Normal"/>
    <w:link w:val="RodapChar"/>
    <w:uiPriority w:val="99"/>
    <w:rsid w:val="00D30AE3"/>
    <w:pPr>
      <w:tabs>
        <w:tab w:val="center" w:pos="4252"/>
        <w:tab w:val="right" w:pos="8504"/>
      </w:tabs>
    </w:pPr>
  </w:style>
  <w:style w:type="character" w:customStyle="1" w:styleId="RodapChar">
    <w:name w:val="Rodapé Char"/>
    <w:basedOn w:val="Fontepargpadro"/>
    <w:link w:val="Rodap"/>
    <w:uiPriority w:val="99"/>
    <w:rsid w:val="00D30AE3"/>
    <w:rPr>
      <w:rFonts w:ascii="Times New Roman" w:eastAsia="Times New Roman" w:hAnsi="Times New Roman" w:cs="Times New Roman"/>
      <w:sz w:val="24"/>
      <w:szCs w:val="24"/>
      <w:lang w:eastAsia="pt-BR"/>
    </w:rPr>
  </w:style>
  <w:style w:type="paragraph" w:customStyle="1" w:styleId="Texto">
    <w:name w:val="Texto"/>
    <w:basedOn w:val="Noparagraphstyle"/>
    <w:rsid w:val="00D30AE3"/>
    <w:pPr>
      <w:spacing w:line="250" w:lineRule="atLeast"/>
      <w:jc w:val="both"/>
    </w:pPr>
    <w:rPr>
      <w:rFonts w:ascii="Garamond" w:hAnsi="Garamond" w:cs="Garamond"/>
      <w:sz w:val="21"/>
      <w:szCs w:val="21"/>
    </w:rPr>
  </w:style>
  <w:style w:type="paragraph" w:customStyle="1" w:styleId="Centralizado">
    <w:name w:val="Centralizado"/>
    <w:basedOn w:val="Noparagraphstyle"/>
    <w:rsid w:val="00D30AE3"/>
    <w:pPr>
      <w:suppressAutoHyphens/>
      <w:spacing w:line="250" w:lineRule="atLeast"/>
      <w:jc w:val="center"/>
    </w:pPr>
    <w:rPr>
      <w:rFonts w:ascii="Garamond" w:hAnsi="Garamond" w:cs="Garamond"/>
      <w:sz w:val="21"/>
      <w:szCs w:val="21"/>
    </w:rPr>
  </w:style>
  <w:style w:type="paragraph" w:styleId="Textodenotaderodap">
    <w:name w:val="footnote text"/>
    <w:basedOn w:val="Normal"/>
    <w:link w:val="TextodenotaderodapChar"/>
    <w:uiPriority w:val="99"/>
    <w:unhideWhenUsed/>
    <w:rsid w:val="00F54ADC"/>
    <w:rPr>
      <w:sz w:val="20"/>
      <w:szCs w:val="20"/>
    </w:rPr>
  </w:style>
  <w:style w:type="character" w:customStyle="1" w:styleId="TextodenotaderodapChar">
    <w:name w:val="Texto de nota de rodapé Char"/>
    <w:basedOn w:val="Fontepargpadro"/>
    <w:link w:val="Textodenotaderodap"/>
    <w:uiPriority w:val="99"/>
    <w:rsid w:val="00F54ADC"/>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unhideWhenUsed/>
    <w:rsid w:val="00F54ADC"/>
    <w:rPr>
      <w:vertAlign w:val="superscript"/>
    </w:rPr>
  </w:style>
  <w:style w:type="character" w:styleId="Forte">
    <w:name w:val="Strong"/>
    <w:uiPriority w:val="22"/>
    <w:qFormat/>
    <w:rsid w:val="00F1774C"/>
    <w:rPr>
      <w:rFonts w:ascii="Times New Roman" w:hAnsi="Times New Roman" w:cs="Times New Roman" w:hint="default"/>
      <w:b/>
      <w:bCs/>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E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paragraphstyle"/>
    <w:link w:val="TtuloChar"/>
    <w:uiPriority w:val="10"/>
    <w:qFormat/>
    <w:rsid w:val="00D30AE3"/>
    <w:pPr>
      <w:spacing w:before="113" w:after="170" w:line="300" w:lineRule="atLeast"/>
      <w:jc w:val="center"/>
    </w:pPr>
    <w:rPr>
      <w:rFonts w:ascii="Garamond" w:hAnsi="Garamond" w:cs="Garamond"/>
      <w:b/>
      <w:bCs/>
      <w:sz w:val="28"/>
      <w:szCs w:val="28"/>
    </w:rPr>
  </w:style>
  <w:style w:type="character" w:customStyle="1" w:styleId="TtuloChar">
    <w:name w:val="Título Char"/>
    <w:basedOn w:val="Fontepargpadro"/>
    <w:link w:val="Ttulo"/>
    <w:uiPriority w:val="10"/>
    <w:rsid w:val="00D30AE3"/>
    <w:rPr>
      <w:rFonts w:ascii="Garamond" w:eastAsia="Times New Roman" w:hAnsi="Garamond" w:cs="Garamond"/>
      <w:b/>
      <w:bCs/>
      <w:color w:val="000000"/>
      <w:sz w:val="28"/>
      <w:szCs w:val="28"/>
      <w:lang w:eastAsia="pt-BR"/>
    </w:rPr>
  </w:style>
  <w:style w:type="paragraph" w:customStyle="1" w:styleId="Noparagraphstyle">
    <w:name w:val="[No paragraph style]"/>
    <w:rsid w:val="00D30AE3"/>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t-BR"/>
    </w:rPr>
  </w:style>
  <w:style w:type="paragraph" w:styleId="Rodap">
    <w:name w:val="footer"/>
    <w:basedOn w:val="Normal"/>
    <w:link w:val="RodapChar"/>
    <w:uiPriority w:val="99"/>
    <w:rsid w:val="00D30AE3"/>
    <w:pPr>
      <w:tabs>
        <w:tab w:val="center" w:pos="4252"/>
        <w:tab w:val="right" w:pos="8504"/>
      </w:tabs>
    </w:pPr>
  </w:style>
  <w:style w:type="character" w:customStyle="1" w:styleId="RodapChar">
    <w:name w:val="Rodapé Char"/>
    <w:basedOn w:val="Fontepargpadro"/>
    <w:link w:val="Rodap"/>
    <w:uiPriority w:val="99"/>
    <w:rsid w:val="00D30AE3"/>
    <w:rPr>
      <w:rFonts w:ascii="Times New Roman" w:eastAsia="Times New Roman" w:hAnsi="Times New Roman" w:cs="Times New Roman"/>
      <w:sz w:val="24"/>
      <w:szCs w:val="24"/>
      <w:lang w:eastAsia="pt-BR"/>
    </w:rPr>
  </w:style>
  <w:style w:type="paragraph" w:customStyle="1" w:styleId="Texto">
    <w:name w:val="Texto"/>
    <w:basedOn w:val="Noparagraphstyle"/>
    <w:rsid w:val="00D30AE3"/>
    <w:pPr>
      <w:spacing w:line="250" w:lineRule="atLeast"/>
      <w:jc w:val="both"/>
    </w:pPr>
    <w:rPr>
      <w:rFonts w:ascii="Garamond" w:hAnsi="Garamond" w:cs="Garamond"/>
      <w:sz w:val="21"/>
      <w:szCs w:val="21"/>
    </w:rPr>
  </w:style>
  <w:style w:type="paragraph" w:customStyle="1" w:styleId="Centralizado">
    <w:name w:val="Centralizado"/>
    <w:basedOn w:val="Noparagraphstyle"/>
    <w:rsid w:val="00D30AE3"/>
    <w:pPr>
      <w:suppressAutoHyphens/>
      <w:spacing w:line="250" w:lineRule="atLeast"/>
      <w:jc w:val="center"/>
    </w:pPr>
    <w:rPr>
      <w:rFonts w:ascii="Garamond" w:hAnsi="Garamond" w:cs="Garamond"/>
      <w:sz w:val="21"/>
      <w:szCs w:val="21"/>
    </w:rPr>
  </w:style>
  <w:style w:type="paragraph" w:styleId="Textodenotaderodap">
    <w:name w:val="footnote text"/>
    <w:basedOn w:val="Normal"/>
    <w:link w:val="TextodenotaderodapChar"/>
    <w:uiPriority w:val="99"/>
    <w:unhideWhenUsed/>
    <w:rsid w:val="00F54ADC"/>
    <w:rPr>
      <w:sz w:val="20"/>
      <w:szCs w:val="20"/>
    </w:rPr>
  </w:style>
  <w:style w:type="character" w:customStyle="1" w:styleId="TextodenotaderodapChar">
    <w:name w:val="Texto de nota de rodapé Char"/>
    <w:basedOn w:val="Fontepargpadro"/>
    <w:link w:val="Textodenotaderodap"/>
    <w:uiPriority w:val="99"/>
    <w:rsid w:val="00F54ADC"/>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unhideWhenUsed/>
    <w:rsid w:val="00F54ADC"/>
    <w:rPr>
      <w:vertAlign w:val="superscript"/>
    </w:rPr>
  </w:style>
  <w:style w:type="character" w:styleId="Forte">
    <w:name w:val="Strong"/>
    <w:uiPriority w:val="22"/>
    <w:qFormat/>
    <w:rsid w:val="00F1774C"/>
    <w:rPr>
      <w:rFonts w:ascii="Times New Roman" w:hAnsi="Times New Roman" w:cs="Times New Roman" w:hint="default"/>
      <w:b/>
      <w:bCs/>
      <w:w w:val="100"/>
    </w:rPr>
  </w:style>
</w:styles>
</file>

<file path=word/webSettings.xml><?xml version="1.0" encoding="utf-8"?>
<w:webSettings xmlns:r="http://schemas.openxmlformats.org/officeDocument/2006/relationships" xmlns:w="http://schemas.openxmlformats.org/wordprocessingml/2006/main">
  <w:divs>
    <w:div w:id="14086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1166</Words>
  <Characters>6297</Characters>
  <Application>Microsoft Office Word</Application>
  <DocSecurity>0</DocSecurity>
  <Lines>52</Lines>
  <Paragraphs>14</Paragraphs>
  <ScaleCrop>false</ScaleCrop>
  <Company/>
  <LinksUpToDate>false</LinksUpToDate>
  <CharactersWithSpaces>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renan</cp:lastModifiedBy>
  <cp:revision>7</cp:revision>
  <dcterms:created xsi:type="dcterms:W3CDTF">2020-06-29T20:39:00Z</dcterms:created>
  <dcterms:modified xsi:type="dcterms:W3CDTF">2020-08-24T15:21:00Z</dcterms:modified>
</cp:coreProperties>
</file>