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D6" w:rsidRDefault="009F55D6" w:rsidP="009F55D6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9F55D6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0900F6" w:rsidRDefault="00F5091C" w:rsidP="009F55D6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9F55D6">
        <w:rPr>
          <w:rFonts w:ascii="Arial Black" w:hAnsi="Arial Black" w:cs="Times New Roman"/>
          <w:color w:val="auto"/>
          <w:sz w:val="24"/>
          <w:szCs w:val="24"/>
        </w:rPr>
        <w:t>RECUPERAÇÃO JUDICIAL</w:t>
      </w:r>
      <w:r w:rsidR="00A108CB" w:rsidRPr="009F55D6">
        <w:rPr>
          <w:rFonts w:ascii="Arial Black" w:hAnsi="Arial Black" w:cs="Times New Roman"/>
          <w:color w:val="auto"/>
          <w:sz w:val="24"/>
          <w:szCs w:val="24"/>
        </w:rPr>
        <w:t>.</w:t>
      </w:r>
      <w:r w:rsidR="001C0959" w:rsidRPr="009F55D6">
        <w:rPr>
          <w:rFonts w:ascii="Arial Black" w:hAnsi="Arial Black" w:cs="Times New Roman"/>
          <w:color w:val="auto"/>
          <w:sz w:val="24"/>
          <w:szCs w:val="24"/>
        </w:rPr>
        <w:t xml:space="preserve"> </w:t>
      </w:r>
      <w:r w:rsidR="000771F8" w:rsidRPr="009F55D6">
        <w:rPr>
          <w:rFonts w:ascii="Arial Black" w:hAnsi="Arial Black" w:cs="Times New Roman"/>
          <w:color w:val="auto"/>
          <w:sz w:val="24"/>
          <w:szCs w:val="24"/>
        </w:rPr>
        <w:t>PEDIDO FORMULADO NA CONTESTAÇÃO</w:t>
      </w:r>
      <w:r w:rsidR="00477277" w:rsidRPr="009F55D6">
        <w:rPr>
          <w:rFonts w:ascii="Arial Black" w:hAnsi="Arial Black" w:cs="Times New Roman"/>
          <w:color w:val="auto"/>
          <w:sz w:val="24"/>
          <w:szCs w:val="24"/>
        </w:rPr>
        <w:t xml:space="preserve"> DO</w:t>
      </w:r>
      <w:r w:rsidR="00A108CB" w:rsidRPr="009F55D6">
        <w:rPr>
          <w:rFonts w:ascii="Arial Black" w:hAnsi="Arial Black" w:cs="Times New Roman"/>
          <w:color w:val="auto"/>
          <w:sz w:val="24"/>
          <w:szCs w:val="24"/>
        </w:rPr>
        <w:t xml:space="preserve"> PEDIDO DE FALÊNCIA.</w:t>
      </w:r>
      <w:r w:rsidRPr="009F55D6">
        <w:rPr>
          <w:rFonts w:ascii="Arial Black" w:hAnsi="Arial Black" w:cs="Times New Roman"/>
          <w:color w:val="auto"/>
          <w:sz w:val="24"/>
          <w:szCs w:val="24"/>
        </w:rPr>
        <w:t xml:space="preserve"> </w:t>
      </w:r>
      <w:r w:rsidR="006766C8" w:rsidRPr="009F55D6">
        <w:rPr>
          <w:rFonts w:ascii="Arial Black" w:hAnsi="Arial Black" w:cs="Times New Roman"/>
          <w:color w:val="auto"/>
          <w:sz w:val="24"/>
          <w:szCs w:val="24"/>
        </w:rPr>
        <w:t xml:space="preserve"> INICIAL</w:t>
      </w:r>
    </w:p>
    <w:p w:rsidR="000900F6" w:rsidRPr="00E806CD" w:rsidRDefault="00E806CD" w:rsidP="00E806CD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E546E9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77277">
        <w:rPr>
          <w:rFonts w:ascii="Times New Roman" w:hAnsi="Times New Roman" w:cs="Times New Roman"/>
          <w:sz w:val="24"/>
          <w:szCs w:val="24"/>
          <w:u w:val="single"/>
        </w:rPr>
        <w:t>COMENTÁRIOS</w:t>
      </w:r>
      <w:r w:rsidR="00477277">
        <w:rPr>
          <w:rFonts w:ascii="Times New Roman" w:hAnsi="Times New Roman" w:cs="Times New Roman"/>
          <w:sz w:val="24"/>
          <w:szCs w:val="24"/>
        </w:rPr>
        <w:t>:</w:t>
      </w:r>
    </w:p>
    <w:p w:rsidR="000900F6" w:rsidRPr="004107DD" w:rsidRDefault="000900F6" w:rsidP="009F55D6">
      <w:pPr>
        <w:pStyle w:val="Comentrios"/>
        <w:spacing w:line="240" w:lineRule="auto"/>
        <w:ind w:left="0"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- Com amparo no parágrafo 2º do art. 51 da Lei de Falências, as microempresas e empresas de pequeno porte poderão apresentar livros e escrituração contábil simplificados nos termos da legislação específica.</w:t>
      </w:r>
    </w:p>
    <w:p w:rsidR="000900F6" w:rsidRPr="004107DD" w:rsidRDefault="000900F6" w:rsidP="009F55D6">
      <w:pPr>
        <w:pStyle w:val="Comentrios"/>
        <w:spacing w:line="240" w:lineRule="auto"/>
        <w:ind w:left="0"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- Apresentar relação nominal completa dos credores, inclusive aqueles por obrigação de fazer ou de dar, com a indicação do endereço de cada um, a natureza, a classificação e o valor atualizado do crédito, discriminando sua origem, o regime dos respectivos vencimentos e a indicação dos registros contábeis de cada transação pendente, na forma do inciso III do art. 51 da Lei de Falências.</w:t>
      </w:r>
    </w:p>
    <w:p w:rsidR="000900F6" w:rsidRPr="004107DD" w:rsidRDefault="000900F6" w:rsidP="009F55D6">
      <w:pPr>
        <w:pStyle w:val="Comentrios"/>
        <w:spacing w:line="240" w:lineRule="auto"/>
        <w:ind w:left="0"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- Esclarecer as respectivas funções, salários, indenizações e outras parcelas a que têm direito, com o correspondente do mês de competência e a discriminação dos valores pendentes de pagamento, na forma do inciso IV do art. 51 da Lei de Falências.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Juiz de Direito da Vara de Falências da Comarca de ...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Processo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>.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endereço, e CNPJ</w:t>
      </w:r>
      <w:r w:rsidRPr="004107DD">
        <w:rPr>
          <w:rFonts w:ascii="Times New Roman" w:hAnsi="Times New Roman" w:cs="Times New Roman"/>
          <w:sz w:val="24"/>
          <w:szCs w:val="24"/>
        </w:rPr>
        <w:t xml:space="preserve">), por seu advogado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4107DD">
        <w:rPr>
          <w:rFonts w:ascii="Times New Roman" w:hAnsi="Times New Roman" w:cs="Times New Roman"/>
          <w:iCs/>
          <w:sz w:val="24"/>
          <w:szCs w:val="24"/>
        </w:rPr>
        <w:t>assinado</w:t>
      </w:r>
      <w:r w:rsidRPr="004107DD">
        <w:rPr>
          <w:rFonts w:ascii="Times New Roman" w:hAnsi="Times New Roman" w:cs="Times New Roman"/>
          <w:sz w:val="24"/>
          <w:szCs w:val="24"/>
        </w:rPr>
        <w:t xml:space="preserve">,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4107DD">
        <w:rPr>
          <w:rFonts w:ascii="Times New Roman" w:hAnsi="Times New Roman" w:cs="Times New Roman"/>
          <w:sz w:val="24"/>
          <w:szCs w:val="24"/>
        </w:rPr>
        <w:t xml:space="preserve">instrumento de procuração em anexo (doc.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>), nos autos em que tramitam sua falência, processo n. ..., vem, respeitosamente, com fulcro no art. 95 da Lei 11.101 de 09.02.05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107DD">
        <w:rPr>
          <w:rFonts w:ascii="Times New Roman" w:hAnsi="Times New Roman" w:cs="Times New Roman"/>
          <w:sz w:val="24"/>
          <w:szCs w:val="24"/>
        </w:rPr>
        <w:t xml:space="preserve">, propugnar seja-lhe </w:t>
      </w:r>
      <w:r w:rsidRPr="004107DD">
        <w:rPr>
          <w:rFonts w:ascii="Times New Roman" w:hAnsi="Times New Roman" w:cs="Times New Roman"/>
          <w:bCs/>
          <w:sz w:val="24"/>
          <w:szCs w:val="24"/>
        </w:rPr>
        <w:t xml:space="preserve">CONCEDIDA A SUA RECUPERAÇÃO JUDICIAL </w:t>
      </w:r>
      <w:r w:rsidRPr="004107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107D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4107DD">
        <w:rPr>
          <w:rFonts w:ascii="Times New Roman" w:hAnsi="Times New Roman" w:cs="Times New Roman"/>
          <w:sz w:val="24"/>
          <w:szCs w:val="24"/>
        </w:rPr>
        <w:t>. 47 e seguintes da Lei de Falências)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107DD">
        <w:rPr>
          <w:rFonts w:ascii="Times New Roman" w:hAnsi="Times New Roman" w:cs="Times New Roman"/>
          <w:sz w:val="24"/>
          <w:szCs w:val="24"/>
        </w:rPr>
        <w:t>, contrariando a pretensão de falência veiculada na exordial, pelas razões de fato e direito adiante articuladas: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1. A peticionaria exerce suas atividades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>há mais de dois anos, atendendo-se o inciso I do art. 48 da Lei de Falências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4107DD">
        <w:rPr>
          <w:rFonts w:ascii="Times New Roman" w:hAnsi="Times New Roman" w:cs="Times New Roman"/>
          <w:sz w:val="24"/>
          <w:szCs w:val="24"/>
        </w:rPr>
        <w:t>.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2. Entretanto, nestes últimos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(três) anos foi obrigada a uma completa reestruturação no seu maquinário, adquirindo equipamentos mais modernos e capazes de atender à demanda de carros importados e mesmo os nacionais com modelos mais avançados que utilizam tecnologia norte-americana e japonesa.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00F6" w:rsidRPr="00E806C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E806CD">
        <w:rPr>
          <w:rFonts w:ascii="Times New Roman" w:hAnsi="Times New Roman" w:cs="Times New Roman"/>
          <w:sz w:val="24"/>
          <w:szCs w:val="24"/>
        </w:rPr>
        <w:lastRenderedPageBreak/>
        <w:t>3. Referidos investiment</w:t>
      </w:r>
      <w:bookmarkStart w:id="0" w:name="_GoBack"/>
      <w:bookmarkEnd w:id="0"/>
      <w:r w:rsidRPr="00E806CD">
        <w:rPr>
          <w:rFonts w:ascii="Times New Roman" w:hAnsi="Times New Roman" w:cs="Times New Roman"/>
          <w:sz w:val="24"/>
          <w:szCs w:val="24"/>
        </w:rPr>
        <w:t xml:space="preserve">os não tiveram o retorno planejado e esperado pelo requerente, em razão da forte crise financeira, por </w:t>
      </w:r>
      <w:proofErr w:type="gramStart"/>
      <w:r w:rsidRPr="00E806CD">
        <w:rPr>
          <w:rFonts w:ascii="Times New Roman" w:hAnsi="Times New Roman" w:cs="Times New Roman"/>
          <w:sz w:val="24"/>
          <w:szCs w:val="24"/>
        </w:rPr>
        <w:t>demais recessiva que assolou a economia pátria, refletindo nos salários</w:t>
      </w:r>
      <w:proofErr w:type="gramEnd"/>
      <w:r w:rsidRPr="00E806CD">
        <w:rPr>
          <w:rFonts w:ascii="Times New Roman" w:hAnsi="Times New Roman" w:cs="Times New Roman"/>
          <w:sz w:val="24"/>
          <w:szCs w:val="24"/>
        </w:rPr>
        <w:t xml:space="preserve"> de todos.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4. Com isso, os rendimentos previstos sofreram reduzida queda, abaixando o número de clientes na utilização de serviços prestados pela requerente.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5. Para satisfazer suas obrigações com salários, trabalhistas, fiscais e com fornecedores,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outra alternativa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não restou senão o desconto de duplicatas em instituições financeiras, que lhe cobraram taxas de juros altíssimos, gerando uma eventual falta de capital de giro.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6. Dentro deste quadro, a suplicante não dispõe no momento de recursos financeiros suficientes para pagar seus fornecedores.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7. A recuperação financeira é lenta, por isso necessita de um prazo para reerguer a empresa, com as benesses legais da recuperação judicial, como única forma de evitar-se uma indesejável falência.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8. A requerente nunca faliu, nunca teve obtido a concessão de recuperação judicial (incisos I a III do art. 48 da Lei de Falências) e não ocorre, ainda, a restrição do inciso IV do art. 48 da Lei de Falências, que pudesse obstar o presente pedido.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00F6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9. Para instruir o presente pleito traz à colação os documentos fiscais e contábeis abaixo (art. 51, II da Lei de Falências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4107DD">
        <w:rPr>
          <w:rFonts w:ascii="Times New Roman" w:hAnsi="Times New Roman" w:cs="Times New Roman"/>
          <w:sz w:val="24"/>
          <w:szCs w:val="24"/>
        </w:rPr>
        <w:t>, retratando com rigor a difícil situação financeira do suplicante: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a) balanço patrimonial;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b) demonstração de resultados acumulados;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c) demonstração do resultado desde o último exercício social;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d) relatório gerencial de fluxo de caixa e de sua projeção.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10. Esclarece que são seus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credores ...</w:t>
      </w:r>
      <w:proofErr w:type="gramEnd"/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11. Apresenta a relação integral de seus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empregados ...</w:t>
      </w:r>
      <w:proofErr w:type="gramEnd"/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12. Apresenta certidão de sua regularidade no Registro Público de Empresas, bem como o ato constitutivo atualizado e as atas de nomeação dos atuais administradores, na forma do inciso V do art. 51 da Lei de Falências.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13. Indica a seguir, a relação dos bens particulares dos seus sócios controladores e dos seus administradores, atendendo-se ao inciso VI do art. 51 da Lei de Falências.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14. Apresenta, ainda, os extratos bancários atualizados de suas contas bancárias (ver inciso VII do art. 51 da Lei de Falências).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15. Apresenta, mais, certidão expedida pelo Cartório de Protestos (inciso VIII do art. 51 da Lei de Falências), bem como relação de todas as ações judiciais em que a mesma figura como parte, inclusive de natureza trabalhista, com os valores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(inciso IX do art. 51 da Lei de Falências).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4107DD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4107DD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107DD">
        <w:rPr>
          <w:rFonts w:ascii="Times New Roman" w:hAnsi="Times New Roman" w:cs="Times New Roman"/>
          <w:sz w:val="24"/>
          <w:szCs w:val="24"/>
        </w:rPr>
        <w:t xml:space="preserve"> a demandada </w:t>
      </w:r>
      <w:r w:rsidR="00E546E9" w:rsidRPr="004107DD">
        <w:rPr>
          <w:rFonts w:ascii="Times New Roman" w:hAnsi="Times New Roman" w:cs="Times New Roman"/>
          <w:sz w:val="24"/>
          <w:szCs w:val="24"/>
        </w:rPr>
        <w:t>requer</w:t>
      </w:r>
      <w:r w:rsidRPr="004107DD">
        <w:rPr>
          <w:rFonts w:ascii="Times New Roman" w:hAnsi="Times New Roman" w:cs="Times New Roman"/>
          <w:sz w:val="24"/>
          <w:szCs w:val="24"/>
        </w:rPr>
        <w:t>: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a) liminarmente, seja suspenso o presente pedido de sua falência, pois seu objeto perdeu tônus até a decisão que certamente deferirá o processamento da presente recuperação judicial;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b) seja deferido o processamento da presente recuperação judicial, com nomeação de administrador judicial e tomadas as ulteriores providências previstas no art. 52 da Lei de Falências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4107DD">
        <w:rPr>
          <w:rFonts w:ascii="Times New Roman" w:hAnsi="Times New Roman" w:cs="Times New Roman"/>
          <w:sz w:val="24"/>
          <w:szCs w:val="24"/>
        </w:rPr>
        <w:t>;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c) a produção de provas em direito admitida;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pacing w:val="-2"/>
          <w:sz w:val="24"/>
          <w:szCs w:val="24"/>
        </w:rPr>
      </w:pPr>
      <w:r w:rsidRPr="004107DD">
        <w:rPr>
          <w:rFonts w:ascii="Times New Roman" w:hAnsi="Times New Roman" w:cs="Times New Roman"/>
          <w:spacing w:val="-2"/>
          <w:sz w:val="24"/>
          <w:szCs w:val="24"/>
        </w:rPr>
        <w:lastRenderedPageBreak/>
        <w:t>d) a intimação do ilustre Representante do Ministério Público, inciso V do art. 52 da Lei de Falências;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pacing w:val="-2"/>
          <w:sz w:val="24"/>
          <w:szCs w:val="24"/>
        </w:rPr>
        <w:t>e) a remessa dos autos ao setor de distribuição, para fins de recadastrá-lo como recuperação judicial.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Valor da causa: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0900F6" w:rsidRPr="004107DD" w:rsidRDefault="000900F6" w:rsidP="009F55D6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00F6" w:rsidRPr="004107DD" w:rsidRDefault="000900F6" w:rsidP="009F55D6">
      <w:pPr>
        <w:pStyle w:val="Centralizad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P. Deferimento.</w:t>
      </w:r>
    </w:p>
    <w:p w:rsidR="000900F6" w:rsidRPr="004107DD" w:rsidRDefault="000900F6" w:rsidP="009F55D6">
      <w:pPr>
        <w:pStyle w:val="Centralizad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(Local e data)</w:t>
      </w:r>
    </w:p>
    <w:p w:rsidR="00B23BD1" w:rsidRPr="000900F6" w:rsidRDefault="000900F6" w:rsidP="009F55D6">
      <w:pPr>
        <w:pStyle w:val="Centralizad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B23BD1" w:rsidRPr="000900F6" w:rsidSect="00DA79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62" w:rsidRDefault="00555262" w:rsidP="000900F6">
      <w:pPr>
        <w:spacing w:after="0" w:line="240" w:lineRule="auto"/>
      </w:pPr>
      <w:r>
        <w:separator/>
      </w:r>
    </w:p>
  </w:endnote>
  <w:endnote w:type="continuationSeparator" w:id="0">
    <w:p w:rsidR="00555262" w:rsidRDefault="00555262" w:rsidP="0009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62" w:rsidRDefault="00555262" w:rsidP="000900F6">
      <w:pPr>
        <w:spacing w:after="0" w:line="240" w:lineRule="auto"/>
      </w:pPr>
      <w:r>
        <w:separator/>
      </w:r>
    </w:p>
  </w:footnote>
  <w:footnote w:type="continuationSeparator" w:id="0">
    <w:p w:rsidR="00555262" w:rsidRDefault="00555262" w:rsidP="000900F6">
      <w:pPr>
        <w:spacing w:after="0" w:line="240" w:lineRule="auto"/>
      </w:pPr>
      <w:r>
        <w:continuationSeparator/>
      </w:r>
    </w:p>
  </w:footnote>
  <w:footnote w:id="1">
    <w:p w:rsidR="000900F6" w:rsidRPr="004107DD" w:rsidRDefault="000900F6" w:rsidP="009F55D6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95.</w:t>
      </w:r>
      <w:r w:rsidRPr="004107DD">
        <w:rPr>
          <w:sz w:val="20"/>
          <w:szCs w:val="20"/>
        </w:rPr>
        <w:t xml:space="preserve"> Dentro do prazo de contestação, o devedor poderá pleitear sua recuperação judicial.</w:t>
      </w:r>
    </w:p>
  </w:footnote>
  <w:footnote w:id="2">
    <w:p w:rsidR="000900F6" w:rsidRPr="004107DD" w:rsidRDefault="000900F6" w:rsidP="009F55D6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pacing w:val="-2"/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pacing w:val="-2"/>
          <w:sz w:val="20"/>
          <w:szCs w:val="20"/>
        </w:rPr>
        <w:t>Art. 47.</w:t>
      </w:r>
      <w:r w:rsidRPr="004107DD">
        <w:rPr>
          <w:spacing w:val="-2"/>
          <w:sz w:val="20"/>
          <w:szCs w:val="20"/>
        </w:rPr>
        <w:t xml:space="preserve"> A recuperação judicial tem por objetivo viabilizar a superação da situação de crise econômico-financeira do devedor, a fim de permitir a manutenção da fonte produtora, do emprego dos trabalhadores e dos interesses dos credores, promovendo, assim, a preservação da empresa, sua função social e o estímulo à atividade econômica.</w:t>
      </w:r>
    </w:p>
  </w:footnote>
  <w:footnote w:id="3">
    <w:p w:rsidR="000900F6" w:rsidRPr="004107DD" w:rsidRDefault="000900F6" w:rsidP="009F55D6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48.</w:t>
      </w:r>
      <w:r w:rsidRPr="004107DD">
        <w:rPr>
          <w:sz w:val="20"/>
          <w:szCs w:val="20"/>
        </w:rPr>
        <w:t xml:space="preserve"> Poderá requerer recuperação judicial o devedor que, no momento do pedido, exerça regularmente suas atividades há mais de </w:t>
      </w:r>
      <w:proofErr w:type="gramStart"/>
      <w:r w:rsidRPr="004107DD">
        <w:rPr>
          <w:sz w:val="20"/>
          <w:szCs w:val="20"/>
        </w:rPr>
        <w:t>2</w:t>
      </w:r>
      <w:proofErr w:type="gramEnd"/>
      <w:r w:rsidRPr="004107DD">
        <w:rPr>
          <w:sz w:val="20"/>
          <w:szCs w:val="20"/>
        </w:rPr>
        <w:t xml:space="preserve"> (dois) anos e que atenda aos seguintes requisitos, cumulativamente: </w:t>
      </w:r>
      <w:r w:rsidRPr="004107DD">
        <w:rPr>
          <w:b/>
          <w:sz w:val="20"/>
          <w:szCs w:val="20"/>
        </w:rPr>
        <w:t>I –</w:t>
      </w:r>
      <w:r w:rsidRPr="004107DD">
        <w:rPr>
          <w:sz w:val="20"/>
          <w:szCs w:val="20"/>
        </w:rPr>
        <w:t xml:space="preserve"> não ser falido e, se o foi, estejam declaradas extintas, por sentença transitada em julgado, as responsabilidades daí decorrentes;</w:t>
      </w:r>
      <w:r w:rsidRPr="004107DD">
        <w:rPr>
          <w:b/>
          <w:sz w:val="20"/>
          <w:szCs w:val="20"/>
        </w:rPr>
        <w:t>II –</w:t>
      </w:r>
      <w:r w:rsidRPr="004107DD">
        <w:rPr>
          <w:sz w:val="20"/>
          <w:szCs w:val="20"/>
        </w:rPr>
        <w:t xml:space="preserve"> não ter, há menos de 5 (cinco) anos, obtido concessão de recuperação judicial; </w:t>
      </w:r>
      <w:r w:rsidRPr="004107DD">
        <w:rPr>
          <w:b/>
          <w:sz w:val="20"/>
          <w:szCs w:val="20"/>
        </w:rPr>
        <w:t>III –</w:t>
      </w:r>
      <w:r w:rsidRPr="004107DD">
        <w:rPr>
          <w:sz w:val="20"/>
          <w:szCs w:val="20"/>
        </w:rPr>
        <w:t xml:space="preserve"> não ter, há menos de 8 (oito) anos, obtido concessão de recuperação judicial com base no plano especial de que trata a Seção V deste Capítulo; </w:t>
      </w:r>
      <w:r w:rsidRPr="004107DD">
        <w:rPr>
          <w:b/>
          <w:sz w:val="20"/>
          <w:szCs w:val="20"/>
        </w:rPr>
        <w:t>IV –</w:t>
      </w:r>
      <w:r w:rsidRPr="004107DD">
        <w:rPr>
          <w:sz w:val="20"/>
          <w:szCs w:val="20"/>
        </w:rPr>
        <w:t xml:space="preserve"> não ter sido condenado ou não ter, como administrador ou sócio controlador, pessoa condenada por qualquer dos crimes previstos nesta Lei. Parágrafo único. A recuperação judicial também poderá ser requerida pelo cônjuge sobrevivente, herdeiros do devedor, inventariante ou sócio remanescente.</w:t>
      </w:r>
    </w:p>
  </w:footnote>
  <w:footnote w:id="4">
    <w:p w:rsidR="000900F6" w:rsidRPr="004107DD" w:rsidRDefault="000900F6" w:rsidP="009F55D6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51.</w:t>
      </w:r>
      <w:r w:rsidRPr="004107DD">
        <w:rPr>
          <w:sz w:val="20"/>
          <w:szCs w:val="20"/>
        </w:rPr>
        <w:t xml:space="preserve"> A petição inicial de recuperação judicial será instruída com: </w:t>
      </w:r>
      <w:r w:rsidRPr="004107DD">
        <w:rPr>
          <w:b/>
          <w:sz w:val="20"/>
          <w:szCs w:val="20"/>
        </w:rPr>
        <w:t>I –</w:t>
      </w:r>
      <w:r w:rsidRPr="004107DD">
        <w:rPr>
          <w:sz w:val="20"/>
          <w:szCs w:val="20"/>
        </w:rPr>
        <w:t xml:space="preserve"> a exposição das causas concretas da situação patrimonial do devedor e das razões da crise econômico-financeira; </w:t>
      </w:r>
      <w:r w:rsidRPr="004107DD">
        <w:rPr>
          <w:b/>
          <w:sz w:val="20"/>
          <w:szCs w:val="20"/>
        </w:rPr>
        <w:t>II –</w:t>
      </w:r>
      <w:r w:rsidRPr="004107DD">
        <w:rPr>
          <w:sz w:val="20"/>
          <w:szCs w:val="20"/>
        </w:rPr>
        <w:t xml:space="preserve"> as demonstrações contábeis relativas aos </w:t>
      </w:r>
      <w:proofErr w:type="gramStart"/>
      <w:r w:rsidRPr="004107DD">
        <w:rPr>
          <w:sz w:val="20"/>
          <w:szCs w:val="20"/>
        </w:rPr>
        <w:t>3</w:t>
      </w:r>
      <w:proofErr w:type="gramEnd"/>
      <w:r w:rsidRPr="004107DD">
        <w:rPr>
          <w:sz w:val="20"/>
          <w:szCs w:val="20"/>
        </w:rPr>
        <w:t xml:space="preserve"> (três) últimos exercícios sociais e as levantadas especialmente para instruir o pedido, confeccionadas com estrita observância da legislação societária aplicável e compostas obrigatoriamente de: a) balanço patrimonial; b) demonstração de resultados acumulados; c) demonstração do resultado desde o último exercício social; d) relatório gerencial de fluxo de caixa e de sua projeção; </w:t>
      </w:r>
      <w:r w:rsidRPr="004107DD">
        <w:rPr>
          <w:b/>
          <w:sz w:val="20"/>
          <w:szCs w:val="20"/>
        </w:rPr>
        <w:t>III –</w:t>
      </w:r>
      <w:r w:rsidRPr="004107DD">
        <w:rPr>
          <w:sz w:val="20"/>
          <w:szCs w:val="20"/>
        </w:rPr>
        <w:t xml:space="preserve"> a relação nominal completa dos credores, inclusive aqueles por obrigação de fazer ou de dar, com a indicação do endereço de cada um, a natureza, a classificação e o valor atualizado do crédito, discriminando sua origem, o regime dos respectivos vencimentos e a indicação dos registros contábeis de cada transação pendente; </w:t>
      </w:r>
      <w:r w:rsidRPr="004107DD">
        <w:rPr>
          <w:b/>
          <w:sz w:val="20"/>
          <w:szCs w:val="20"/>
        </w:rPr>
        <w:t>IV –</w:t>
      </w:r>
      <w:r w:rsidRPr="004107DD">
        <w:rPr>
          <w:sz w:val="20"/>
          <w:szCs w:val="20"/>
        </w:rPr>
        <w:t xml:space="preserve"> a relação integral dos empregados, em que constem as respectivas funções, salários, indenizações e outras parcelas a que têm direito, com o correspondente mês de competência, e a discriminação dos valores pendentes de pagamento; </w:t>
      </w:r>
      <w:r w:rsidRPr="004107DD">
        <w:rPr>
          <w:b/>
          <w:sz w:val="20"/>
          <w:szCs w:val="20"/>
        </w:rPr>
        <w:t>V –</w:t>
      </w:r>
      <w:r w:rsidRPr="004107DD">
        <w:rPr>
          <w:sz w:val="20"/>
          <w:szCs w:val="20"/>
        </w:rPr>
        <w:t xml:space="preserve"> certidão de regularidade do devedor no Registro Público de Empresas, o ato constitutivo atualizado e as atas de nomeação dos atuais administradores; </w:t>
      </w:r>
      <w:r w:rsidRPr="004107DD">
        <w:rPr>
          <w:b/>
          <w:sz w:val="20"/>
          <w:szCs w:val="20"/>
        </w:rPr>
        <w:t>VI –</w:t>
      </w:r>
      <w:r w:rsidRPr="004107DD">
        <w:rPr>
          <w:sz w:val="20"/>
          <w:szCs w:val="20"/>
        </w:rPr>
        <w:t xml:space="preserve"> a relação dos bens particulares dos sócios controladores e dos administradores do devedor; </w:t>
      </w:r>
      <w:r w:rsidRPr="004107DD">
        <w:rPr>
          <w:b/>
          <w:sz w:val="20"/>
          <w:szCs w:val="20"/>
        </w:rPr>
        <w:t xml:space="preserve">VII </w:t>
      </w:r>
      <w:r w:rsidRPr="004107DD">
        <w:rPr>
          <w:spacing w:val="2"/>
          <w:sz w:val="20"/>
          <w:szCs w:val="20"/>
        </w:rPr>
        <w:t xml:space="preserve">– os extratos atualizados das contas bancárias do devedor e de suas eventuais aplicações financeiras de qualquer modalidade, inclusive em fundos de investimento ou em bolsas de valores, emitidos pelas respectivas instituições financeiras; </w:t>
      </w:r>
      <w:r w:rsidRPr="004107DD">
        <w:rPr>
          <w:b/>
          <w:spacing w:val="2"/>
          <w:sz w:val="20"/>
          <w:szCs w:val="20"/>
        </w:rPr>
        <w:t>VIII –</w:t>
      </w:r>
      <w:r w:rsidRPr="004107DD">
        <w:rPr>
          <w:spacing w:val="2"/>
          <w:sz w:val="20"/>
          <w:szCs w:val="20"/>
        </w:rPr>
        <w:t xml:space="preserve"> certidões dos cartórios de protestos situados na comarca do domicílio ou sede do devedor e naquelas onde possu</w:t>
      </w:r>
      <w:r w:rsidRPr="004107DD">
        <w:rPr>
          <w:sz w:val="20"/>
          <w:szCs w:val="20"/>
        </w:rPr>
        <w:t xml:space="preserve">i filial; </w:t>
      </w:r>
      <w:r w:rsidRPr="004107DD">
        <w:rPr>
          <w:b/>
          <w:sz w:val="20"/>
          <w:szCs w:val="20"/>
        </w:rPr>
        <w:t>IX –</w:t>
      </w:r>
      <w:r w:rsidRPr="004107DD">
        <w:rPr>
          <w:sz w:val="20"/>
          <w:szCs w:val="20"/>
        </w:rPr>
        <w:t xml:space="preserve"> a relação, subscrita pelo devedor, de todas as ações judiciais em que este figure como parte, inclusive as de natureza trabalhista, com a estimativa dos respectivos valores demandados. </w:t>
      </w:r>
      <w:r w:rsidRPr="004107DD">
        <w:rPr>
          <w:b/>
          <w:sz w:val="20"/>
          <w:szCs w:val="20"/>
        </w:rPr>
        <w:t>§ 1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Os documentos de escrituração contábil e demais relatórios auxiliares, na forma e no </w:t>
      </w:r>
      <w:proofErr w:type="gramStart"/>
      <w:r w:rsidRPr="004107DD">
        <w:rPr>
          <w:sz w:val="20"/>
          <w:szCs w:val="20"/>
        </w:rPr>
        <w:t>suporte previstos em lei</w:t>
      </w:r>
      <w:proofErr w:type="gramEnd"/>
      <w:r w:rsidRPr="004107DD">
        <w:rPr>
          <w:sz w:val="20"/>
          <w:szCs w:val="20"/>
        </w:rPr>
        <w:t xml:space="preserve">, permanecerão à disposição do juízo, do administrador judicial e, mediante autorização judicial, de qualquer interessado. </w:t>
      </w:r>
      <w:r w:rsidRPr="004107DD">
        <w:rPr>
          <w:b/>
          <w:sz w:val="20"/>
          <w:szCs w:val="20"/>
        </w:rPr>
        <w:t>§ 2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Com relação à exigência prevista no inciso II do </w:t>
      </w:r>
      <w:r w:rsidRPr="004107DD">
        <w:rPr>
          <w:i/>
          <w:iCs/>
          <w:sz w:val="20"/>
          <w:szCs w:val="20"/>
        </w:rPr>
        <w:t xml:space="preserve">caput </w:t>
      </w:r>
      <w:r w:rsidRPr="004107DD">
        <w:rPr>
          <w:sz w:val="20"/>
          <w:szCs w:val="20"/>
        </w:rPr>
        <w:t xml:space="preserve">deste artigo, as microempresas e empresas de pequeno porte poderão apresentar livros e escrituração contábil simplificados nos termos da legislação específica. </w:t>
      </w:r>
      <w:r w:rsidRPr="004107DD">
        <w:rPr>
          <w:b/>
          <w:sz w:val="20"/>
          <w:szCs w:val="20"/>
        </w:rPr>
        <w:t>§ 3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O juiz poderá determinar o depósito em cartório dos documentos a que se referem os §§ 1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e 2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deste artigo ou de cópia destes.</w:t>
      </w:r>
    </w:p>
  </w:footnote>
  <w:footnote w:id="5">
    <w:p w:rsidR="000900F6" w:rsidRPr="004107DD" w:rsidRDefault="000900F6" w:rsidP="009F55D6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52.</w:t>
      </w:r>
      <w:r w:rsidRPr="004107DD">
        <w:rPr>
          <w:sz w:val="20"/>
          <w:szCs w:val="20"/>
        </w:rPr>
        <w:t xml:space="preserve"> Estando em termos a documentação exigida no art. 51 desta Lei, o juiz deferirá o processamento da recuperação judicial e, no mesmo ato</w:t>
      </w:r>
      <w:r w:rsidRPr="004107DD">
        <w:rPr>
          <w:b/>
          <w:sz w:val="20"/>
          <w:szCs w:val="20"/>
        </w:rPr>
        <w:t>: I –</w:t>
      </w:r>
      <w:r w:rsidRPr="004107DD">
        <w:rPr>
          <w:sz w:val="20"/>
          <w:szCs w:val="20"/>
        </w:rPr>
        <w:t xml:space="preserve"> nomeará o administrador judicial, observado o disposto no art. 21 desta Lei; </w:t>
      </w:r>
      <w:r w:rsidRPr="004107DD">
        <w:rPr>
          <w:b/>
          <w:sz w:val="20"/>
          <w:szCs w:val="20"/>
        </w:rPr>
        <w:t>II –</w:t>
      </w:r>
      <w:r w:rsidRPr="004107DD">
        <w:rPr>
          <w:sz w:val="20"/>
          <w:szCs w:val="20"/>
        </w:rPr>
        <w:t xml:space="preserve"> determinará a dispensa da apresentação de certidões negativas para que o devedor exerça suas atividades, exceto para contratação com o Poder Público ou para recebimento de benefícios ou incentivos fiscais ou creditícios, observando o disposto no art. 69 desta Lei; </w:t>
      </w:r>
      <w:r w:rsidRPr="004107DD">
        <w:rPr>
          <w:b/>
          <w:sz w:val="20"/>
          <w:szCs w:val="20"/>
        </w:rPr>
        <w:t>III –</w:t>
      </w:r>
      <w:r w:rsidRPr="004107DD">
        <w:rPr>
          <w:sz w:val="20"/>
          <w:szCs w:val="20"/>
        </w:rPr>
        <w:t xml:space="preserve"> ordenará a suspensão de todas as ações ou execuções contra o devedor, na forma do art. 6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desta Lei, permanecendo os respectivos autos no juízo onde se </w:t>
      </w:r>
      <w:proofErr w:type="gramStart"/>
      <w:r w:rsidRPr="004107DD">
        <w:rPr>
          <w:sz w:val="20"/>
          <w:szCs w:val="20"/>
        </w:rPr>
        <w:t>processam,</w:t>
      </w:r>
      <w:proofErr w:type="gramEnd"/>
      <w:r w:rsidRPr="004107DD">
        <w:rPr>
          <w:sz w:val="20"/>
          <w:szCs w:val="20"/>
        </w:rPr>
        <w:t xml:space="preserve"> ressalvadas as ações previstas nos §§ 1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>, 2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e 7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do art. 6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desta Lei e as relativas a créditos excetuados na forma dos §§ 3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e 4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do art. 49 desta Lei; </w:t>
      </w:r>
      <w:r w:rsidRPr="004107DD">
        <w:rPr>
          <w:b/>
          <w:sz w:val="20"/>
          <w:szCs w:val="20"/>
        </w:rPr>
        <w:t>IV –</w:t>
      </w:r>
      <w:r w:rsidRPr="004107DD">
        <w:rPr>
          <w:sz w:val="20"/>
          <w:szCs w:val="20"/>
        </w:rPr>
        <w:t xml:space="preserve"> determinará ao devedor a apresentação de contas demonstrativas mensais enquanto perdurar a recuperação judicial, sob pena de destituição de seus administradores; </w:t>
      </w:r>
      <w:r w:rsidRPr="004107DD">
        <w:rPr>
          <w:b/>
          <w:sz w:val="20"/>
          <w:szCs w:val="20"/>
        </w:rPr>
        <w:t xml:space="preserve">V </w:t>
      </w:r>
      <w:r w:rsidRPr="004107DD">
        <w:rPr>
          <w:sz w:val="20"/>
          <w:szCs w:val="20"/>
        </w:rPr>
        <w:t xml:space="preserve">– ordenará a intimação do Ministério Público e a comunicação por carta às Fazendas Públicas Federal e de todos os Estados e Municípios em que o devedor tiver estabelecimento. </w:t>
      </w:r>
      <w:r w:rsidRPr="004107DD">
        <w:rPr>
          <w:b/>
          <w:sz w:val="20"/>
          <w:szCs w:val="20"/>
        </w:rPr>
        <w:t>§ 1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O juiz ordenará a expedição de edital, para publicação no órgão oficial, que conterá: </w:t>
      </w:r>
      <w:r w:rsidRPr="004107DD">
        <w:rPr>
          <w:b/>
          <w:sz w:val="20"/>
          <w:szCs w:val="20"/>
        </w:rPr>
        <w:t>I –</w:t>
      </w:r>
      <w:r w:rsidRPr="004107DD">
        <w:rPr>
          <w:sz w:val="20"/>
          <w:szCs w:val="20"/>
        </w:rPr>
        <w:t xml:space="preserve"> o resumo do pedido do devedor e da decisão que defere o processamento da recuperação judicial; </w:t>
      </w:r>
      <w:r w:rsidRPr="004107DD">
        <w:rPr>
          <w:b/>
          <w:sz w:val="20"/>
          <w:szCs w:val="20"/>
        </w:rPr>
        <w:t>II –</w:t>
      </w:r>
      <w:r w:rsidRPr="004107DD">
        <w:rPr>
          <w:sz w:val="20"/>
          <w:szCs w:val="20"/>
        </w:rPr>
        <w:t xml:space="preserve"> a relação nominal de credores, em que se discrimine o valor atualizado e a classificação de cada crédito; </w:t>
      </w:r>
      <w:r w:rsidRPr="004107DD">
        <w:rPr>
          <w:b/>
          <w:sz w:val="20"/>
          <w:szCs w:val="20"/>
        </w:rPr>
        <w:t>III –</w:t>
      </w:r>
      <w:r w:rsidRPr="004107DD">
        <w:rPr>
          <w:sz w:val="20"/>
          <w:szCs w:val="20"/>
        </w:rPr>
        <w:t xml:space="preserve"> a advertência acerca dos prazos para habilitação dos créditos, na forma do art. 7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>, § 1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, desta Lei, e para que os credores apresentem objeção ao plano de recuperação judicial apresentado pelo devedor nos termos do art. 55 desta Lei. </w:t>
      </w:r>
      <w:r w:rsidRPr="004107DD">
        <w:rPr>
          <w:b/>
          <w:sz w:val="20"/>
          <w:szCs w:val="20"/>
        </w:rPr>
        <w:t>§ 2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Deferido o processamento da recuperação judicial, os credores poderão, a qualquer tempo, requerer a convocação de </w:t>
      </w:r>
      <w:proofErr w:type="gramStart"/>
      <w:r w:rsidRPr="004107DD">
        <w:rPr>
          <w:sz w:val="20"/>
          <w:szCs w:val="20"/>
        </w:rPr>
        <w:t>assembleia-geral para a constituição do Comitê de Credores ou substituição de seus membros, observado</w:t>
      </w:r>
      <w:proofErr w:type="gramEnd"/>
      <w:r w:rsidRPr="004107DD">
        <w:rPr>
          <w:sz w:val="20"/>
          <w:szCs w:val="20"/>
        </w:rPr>
        <w:t xml:space="preserve"> o disposto no § 2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do art. 36 desta Lei. </w:t>
      </w:r>
      <w:r w:rsidRPr="004107DD">
        <w:rPr>
          <w:b/>
          <w:sz w:val="20"/>
          <w:szCs w:val="20"/>
        </w:rPr>
        <w:t>§ 3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pacing w:val="2"/>
          <w:sz w:val="20"/>
          <w:szCs w:val="20"/>
        </w:rPr>
        <w:t xml:space="preserve">No caso do inciso III do </w:t>
      </w:r>
      <w:r w:rsidRPr="004107DD">
        <w:rPr>
          <w:i/>
          <w:iCs/>
          <w:spacing w:val="2"/>
          <w:sz w:val="20"/>
          <w:szCs w:val="20"/>
        </w:rPr>
        <w:t xml:space="preserve">caput </w:t>
      </w:r>
      <w:r w:rsidRPr="004107DD">
        <w:rPr>
          <w:spacing w:val="2"/>
          <w:sz w:val="20"/>
          <w:szCs w:val="20"/>
        </w:rPr>
        <w:t>deste artigo, caberá ao devedor comunicar a suspensão aos juízos competentes.</w:t>
      </w:r>
      <w:r w:rsidRPr="004107DD">
        <w:rPr>
          <w:b/>
          <w:sz w:val="20"/>
          <w:szCs w:val="20"/>
        </w:rPr>
        <w:t>§ 4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O devedor não poderá desistir do pedido de recuperação judicial após o deferimento de seu processamento, salvo se obtiver aprovação da desistência na assembleia geral de credores.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F6"/>
    <w:rsid w:val="000146B4"/>
    <w:rsid w:val="0003263C"/>
    <w:rsid w:val="000771F8"/>
    <w:rsid w:val="000900F6"/>
    <w:rsid w:val="00093ECF"/>
    <w:rsid w:val="001C0959"/>
    <w:rsid w:val="002879B0"/>
    <w:rsid w:val="00306386"/>
    <w:rsid w:val="003B6D10"/>
    <w:rsid w:val="00477277"/>
    <w:rsid w:val="00515F38"/>
    <w:rsid w:val="00555262"/>
    <w:rsid w:val="00633708"/>
    <w:rsid w:val="006766C8"/>
    <w:rsid w:val="006A52F7"/>
    <w:rsid w:val="00756CCE"/>
    <w:rsid w:val="008823F1"/>
    <w:rsid w:val="008E3AF9"/>
    <w:rsid w:val="009F55D6"/>
    <w:rsid w:val="00A108CB"/>
    <w:rsid w:val="00B23BD1"/>
    <w:rsid w:val="00B30324"/>
    <w:rsid w:val="00B42A31"/>
    <w:rsid w:val="00DA791D"/>
    <w:rsid w:val="00E546E9"/>
    <w:rsid w:val="00E806CD"/>
    <w:rsid w:val="00F5091C"/>
    <w:rsid w:val="00F74930"/>
    <w:rsid w:val="00FB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0900F6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900F6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0900F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900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0900F6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0900F6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0900F6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0900F6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900F6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0900F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900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0900F6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0900F6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0900F6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2020-06-24T20:41:00Z</dcterms:created>
  <dcterms:modified xsi:type="dcterms:W3CDTF">2020-07-10T21:37:00Z</dcterms:modified>
</cp:coreProperties>
</file>