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4" w:rsidRPr="00495064" w:rsidRDefault="00495064" w:rsidP="00495064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495064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FA13F5" w:rsidRPr="00495064" w:rsidRDefault="00F572BD" w:rsidP="00495064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LOCAÇÃO. </w:t>
      </w:r>
      <w:r w:rsidR="00FA13F5" w:rsidRPr="00495064">
        <w:rPr>
          <w:rFonts w:ascii="Arial Black" w:hAnsi="Arial Black" w:cs="Times New Roman"/>
          <w:b/>
          <w:spacing w:val="0"/>
          <w:sz w:val="24"/>
          <w:szCs w:val="24"/>
        </w:rPr>
        <w:t xml:space="preserve">DESPEJO POR DENÚNCIA VAZIA. </w:t>
      </w:r>
      <w:r w:rsidR="00552CD1" w:rsidRPr="00495064">
        <w:rPr>
          <w:rFonts w:ascii="Arial Black" w:hAnsi="Arial Black" w:cs="Times New Roman"/>
          <w:b/>
          <w:spacing w:val="0"/>
          <w:sz w:val="24"/>
          <w:szCs w:val="24"/>
        </w:rPr>
        <w:t>CUMULADA COM COBRANÇA</w:t>
      </w:r>
      <w:r w:rsidR="00FA13F5" w:rsidRPr="00495064">
        <w:rPr>
          <w:rFonts w:ascii="Arial Black" w:hAnsi="Arial Black" w:cs="Times New Roman"/>
          <w:b/>
          <w:spacing w:val="0"/>
          <w:sz w:val="24"/>
          <w:szCs w:val="24"/>
        </w:rPr>
        <w:t>.</w:t>
      </w:r>
    </w:p>
    <w:p w:rsidR="006B3321" w:rsidRDefault="00552CD1" w:rsidP="00495064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495064">
        <w:rPr>
          <w:rFonts w:ascii="Arial Black" w:hAnsi="Arial Black" w:cs="Times New Roman"/>
          <w:b/>
          <w:spacing w:val="0"/>
          <w:sz w:val="24"/>
          <w:szCs w:val="24"/>
        </w:rPr>
        <w:t>PEDIDO LIMINAR</w:t>
      </w:r>
      <w:r w:rsidR="00FA13F5" w:rsidRPr="00495064">
        <w:rPr>
          <w:rFonts w:ascii="Arial Black" w:hAnsi="Arial Black" w:cs="Times New Roman"/>
          <w:b/>
          <w:spacing w:val="0"/>
          <w:sz w:val="24"/>
          <w:szCs w:val="24"/>
        </w:rPr>
        <w:t>. INICIAL</w:t>
      </w:r>
    </w:p>
    <w:p w:rsidR="00B86C2E" w:rsidRPr="00A81164" w:rsidRDefault="00B86C2E" w:rsidP="00B86C2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A81164">
        <w:rPr>
          <w:rFonts w:ascii="Arial Black" w:hAnsi="Arial Black"/>
          <w:sz w:val="24"/>
          <w:szCs w:val="24"/>
        </w:rPr>
        <w:t>Rénan Kfuri Lopes</w:t>
      </w: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Cível da Comarca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(nome, endereço e CNPJ), pessoa jurídica de direito privado, representada por (nome, endereço e CNPJ), por seu advogado </w:t>
      </w:r>
      <w:r w:rsidRPr="00495064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assinado,</w:t>
      </w:r>
      <w:r w:rsidRPr="00495064">
        <w:rPr>
          <w:rFonts w:ascii="Times New Roman" w:hAnsi="Times New Roman" w:cs="Times New Roman"/>
          <w:i/>
          <w:spacing w:val="0"/>
          <w:sz w:val="24"/>
          <w:szCs w:val="24"/>
        </w:rPr>
        <w:t xml:space="preserve"> 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vem respeitosamente ajuizar a presente Ação de despejo por denúncia vazia c/c cobrança de aluguéis e encargos e pedido liminar contra (nome, qualificação, endereço e CNPJ), (nome, qualificação, endereço e CPF) e (nome, qualificação, endereço e CPF), pelas seguintes razões de fato e direito adiante articuladas:</w:t>
      </w: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I- DOS FATOS</w:t>
      </w: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A Autora e a 1ª Ré firmaram contrato de locação do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imóvel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pelo prazo de 60 (sessenta) meses, com início em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término em ..., conforme descrito no contrato de locação n.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respectivos aditivos contratuais.</w:t>
      </w: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Foi pactuado o aluguel no valor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(...), a ser pago todo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dia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cada mês, sendo que, para os primeiros 6 (seis) meses, foi convencionado um desconto mensal no valor de R$ ...(...) para a execução de benfeitorias</w:t>
      </w:r>
      <w:r w:rsidR="00667812">
        <w:rPr>
          <w:rFonts w:ascii="Times New Roman" w:hAnsi="Times New Roman" w:cs="Times New Roman"/>
          <w:spacing w:val="0"/>
          <w:sz w:val="24"/>
          <w:szCs w:val="24"/>
        </w:rPr>
        <w:t>, conforme previsão do aditivo contratual (doc. n. ...).</w:t>
      </w:r>
    </w:p>
    <w:p w:rsidR="00667812" w:rsidRDefault="0066781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67812" w:rsidRDefault="0066781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as partes acordaram que o vencimento dos aluguéis se daria todo dia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cada mês que a partir do aluguel com vencimento no dia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até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o fim do contrato, o valor convencionado seria de R$ ... (...).</w:t>
      </w:r>
    </w:p>
    <w:p w:rsidR="00667812" w:rsidRDefault="0066781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67812" w:rsidRDefault="0066781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Os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Réus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fiadores solidários das dívidas pela 1ª Ré, havendo renunciado a qualquer benefício de ordem (doc. n. ...).</w:t>
      </w:r>
    </w:p>
    <w:p w:rsidR="00667812" w:rsidRDefault="0066781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67812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Findo o contrato de Locação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como já mencionado, o mesmo indeterminou, ao passo que em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1º e 2º Réus não demonstraram disposição para a entrega das chaves do imóvel, tampouco em exibir a documentação requerida na Notificação Extrajudicial (doc. n. ...), conforme imposição da Cláusula do Contrato de Locação (doc. n. ...).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Ademais, o Contrato de Locação traz expressa previsão quanto ao atraso no pagamento dos aluguéis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Apesar de terem sido pagos os Aluguéis referentes ao período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..., em atraso, a 1ª Ré não pagou o valor de 20% sobre o mesmo, a título de multa, correspondente a R$ ... (...), cada, apesar das insistentes cobranças da Autora, incorrendo os Réus, portanto, em mora.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Ainda, encontram-se em atraso quanto aos pagamentos dos aluguéis referentes aos meses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..., ..., ...,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..., no valor de R$ ... (...) cada, e também não efetuaram o pagamento das multas correspondentes.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9. Ademais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constata-se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a existência de dívida ativa relativa ao inadimplemento de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IPTU’s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durante a locação, conforme 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Destarte, os Réus restam inadimplentes ante a autora nas seguintes parcelas, de aluguéis e acessórios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):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(descrever em tabela a atualização do débito)</w:t>
      </w: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AC3B05" w:rsidRDefault="00AC3B05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Ainda, uma vez que deram motivo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presente ação devem ser condenados ao pagamento correspondente às custas processuais e cartorárias e honorários advocatícios a serem fixados em 20% (vinte por cento)</w:t>
      </w:r>
      <w:r w:rsidR="003E6D7F">
        <w:rPr>
          <w:rFonts w:ascii="Times New Roman" w:hAnsi="Times New Roman" w:cs="Times New Roman"/>
          <w:spacing w:val="0"/>
          <w:sz w:val="24"/>
          <w:szCs w:val="24"/>
        </w:rPr>
        <w:t xml:space="preserve"> do valor da condenação, conforme descrito na respectiva tabela (doc. n. ...).</w:t>
      </w: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12. Como se verá a seguir, a procedência do pedido de despejo e o reconhecimento da dívida apontada em favor da autora são medidas de rigor.</w:t>
      </w: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II- DO DIREITO - DO FIM DA LOCAÇÃO NÃO RESIDENCIAL DENUNCIADA POR ESCRITO QUE ENSEJA O DESPEJO POR DENÚNCIA VAZIA E A COBRANÇA JUDICIAL DE ENCARGOS DE ALUGUÉIS PAGOS EM ATRASO E ALUGUÉIS VENCIDOS E AINDA NÃO PAGOS</w:t>
      </w: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13. Nos termos do artigo 57 da Lei n. 8.245/91:</w:t>
      </w: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3E6D7F">
        <w:rPr>
          <w:rFonts w:ascii="Times New Roman" w:hAnsi="Times New Roman" w:cs="Times New Roman"/>
          <w:i/>
          <w:spacing w:val="0"/>
          <w:sz w:val="24"/>
          <w:szCs w:val="24"/>
        </w:rPr>
        <w:t>Art. 57. O contrato de locação por prazo indeterminado pode ser denunciado por escrito, pelo locador, concedidos ao locatário trinta dias para a desocupação</w:t>
      </w:r>
      <w:r w:rsidRPr="003E6D7F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E6D7F" w:rsidRDefault="003E6D7F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F570BC">
        <w:rPr>
          <w:rFonts w:ascii="Times New Roman" w:hAnsi="Times New Roman" w:cs="Times New Roman"/>
          <w:spacing w:val="0"/>
          <w:sz w:val="24"/>
          <w:szCs w:val="24"/>
        </w:rPr>
        <w:t xml:space="preserve">Chegando o Contrato de Locação </w:t>
      </w:r>
      <w:proofErr w:type="gramStart"/>
      <w:r w:rsidR="00F570BC">
        <w:rPr>
          <w:rFonts w:ascii="Times New Roman" w:hAnsi="Times New Roman" w:cs="Times New Roman"/>
          <w:spacing w:val="0"/>
          <w:sz w:val="24"/>
          <w:szCs w:val="24"/>
        </w:rPr>
        <w:t>à</w:t>
      </w:r>
      <w:proofErr w:type="gramEnd"/>
      <w:r w:rsidR="00F570BC">
        <w:rPr>
          <w:rFonts w:ascii="Times New Roman" w:hAnsi="Times New Roman" w:cs="Times New Roman"/>
          <w:spacing w:val="0"/>
          <w:sz w:val="24"/>
          <w:szCs w:val="24"/>
        </w:rPr>
        <w:t xml:space="preserve"> termo em ..., momento em que se indeterminou, e tendo o fim a locação sendo denunciada na forma da Lei, mantendo-se os Réus inertes, a decretação do despejo é medida de rigor.</w:t>
      </w: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15. Além disso, cabe a cobrança dos valores em atraso, nos termos do artigo 327 do CPC/2015 e artigo 62 da Lei n. 8.245/91:</w:t>
      </w: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Art. 327.</w:t>
      </w:r>
      <w:proofErr w:type="gramStart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  </w:t>
      </w:r>
      <w:proofErr w:type="gramEnd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É lícita a cumulação, em um único processo, contra o mesmo réu, de vários pedidos, ainda que entre eles não haja conexão.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§ 1o São requisitos de admissibilidade da cumulação que: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I - os pedidos sejam compatíveis entre si;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II - seja competente para conhecer deles o mesmo juízo;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III - seja adequado para todos os pedidos o tipo de procedimento.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§ 2o Quando, para cada pedido, corresponder tipo diverso de procedimento, será </w:t>
      </w:r>
      <w:proofErr w:type="gramStart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admitida</w:t>
      </w:r>
      <w:proofErr w:type="gramEnd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 a cumulação se o autor empregar o procedimento comum, sem prejuízo do emprego das técnicas processuais diferenciadas previstas nos procedimentos especiais a que se sujeitam um ou mais pedidos cumulados, que não forem incompatíveis com as disposições sobre o procedimento comum.</w:t>
      </w: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§ 3o O inciso I do § 1o não se aplica às cumulações de pedidos de que trata o art. 326</w:t>
      </w:r>
      <w:r w:rsidRPr="00F570BC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Art. 62.</w:t>
      </w:r>
      <w:proofErr w:type="gramEnd"/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Nas ações de despejo fundadas na falta de pagamento de aluguel e acessórios da locação, de aluguel provisório, de diferenças de aluguéis, ou somente de quaisquer dos acessórios da locação, observar-se-á o seguinte: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I – o pedido de rescisão da locação poderá ser cumulado com o pedido de cobrança dos aluguéis e acessórios da locação; nesta hipótese, citar-se-á o locatário para responder ao pedido de rescisão e o locatário e os fiadores para responderem ao pedido de cobrança, devendo ser apresentado, com a inicial, cálculo discriminado do valor do débito;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II – o locatário e o fiador poderão evitar a rescisão da locação efetuando, no prazo de 15 (quinze) dias, contado da citação, o pagamento do débito atualizado, independentemente de cálculo e mediante depósito judicial, incluídos: 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a) os aluguéis e acessórios da locação que vencerem até a sua efetivação;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b) as multas ou penalidades contratuais, quando exigíveis;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c) os juros de mora;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d) </w:t>
      </w:r>
      <w:proofErr w:type="gramStart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as custas</w:t>
      </w:r>
      <w:proofErr w:type="gramEnd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os honorários do advogado do locador, fixados em dez por cento sobre o montante devido, se do contrato não constar disposição diversa;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III – efetuada a purga da mora, se o locador alegar que a oferta não é integral, justificando a diferença, o locatário poderá complementar o depósito no prazo de 10 (dez) dias, contado da intimação, que poderá ser dirigida ao locatário ou diretamente ao patrono deste, por carta ou publicação no órgão oficial, a requerimento do locador;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IV – não sendo integralmente complementado o depósito, o pedido de rescisão prosseguirá pela diferença, podendo o locador levantar a quantia depositada;</w:t>
      </w:r>
      <w:proofErr w:type="gramStart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  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End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V - os aluguéis que forem vencendo até a sentença deverão ser depositados à disposição do juízo, nos respectivos vencimentos, podendo o locador levantá-los desde que incontroversos;</w:t>
      </w:r>
    </w:p>
    <w:p w:rsidR="00F570BC" w:rsidRPr="00F570BC" w:rsidRDefault="00F570B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VI - havendo cumulação dos pedidos de rescisão da locação e cobrança dos aluguéis, a execução desta pode ter início antes da desocupação do imóvel, caso ambos tenham sido acolhidos.</w:t>
      </w: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 xml:space="preserve">Parágrafo único.  </w:t>
      </w:r>
      <w:proofErr w:type="gramStart"/>
      <w:r w:rsidRPr="00F570BC">
        <w:rPr>
          <w:rFonts w:ascii="Times New Roman" w:hAnsi="Times New Roman" w:cs="Times New Roman"/>
          <w:i/>
          <w:spacing w:val="0"/>
          <w:sz w:val="24"/>
          <w:szCs w:val="24"/>
        </w:rPr>
        <w:t>Não se admitirá a emenda da mora se o locatário já houver utilizado essa faculdade nos 24 (vinte e quatro) meses imediatamente anteriores à propositura da ação</w:t>
      </w:r>
      <w:r w:rsidRPr="00F570BC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Vejam que os pedidos de despejo e cobrança de aluguéis têm como ponto de partida o Contrato de Locação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respectivos aditivos contratuais; o Juízo Cível de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que possui competência para conhecer dos mesmos, nos termos do artigo 58, II, da Lei n. 8.245/91 e; ambos os pedidos devem ser regidos pelo rito ordinário.</w:t>
      </w: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De se frisar, uma vez mais, que os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Réus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devedores solidários com a 1ª Ré, uma vez que renunciaram ao benefício de ordem previsto nos artigos 823, 827 e 839, incidindo nas hipóteses do artigo 828, I e II, do CC/02</w:t>
      </w:r>
      <w:r w:rsidR="00BB3ADC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Art. 828.</w:t>
      </w:r>
      <w:proofErr w:type="gramEnd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 xml:space="preserve"> Não aproveita este benefício ao fiador:</w:t>
      </w: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I - se ele o renunciou expressamente;</w:t>
      </w: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II - se se obrigou como principal pagador, ou devedor solidário;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(</w:t>
      </w:r>
      <w:proofErr w:type="gramStart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...)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Tendo em vista o atraso das parcelas e o inadimplemento de obrigação contratual, conforme exposto alhures e os cálculos em anexo, devem ser condenados o réus ao pagamento do valor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(...), acrescido de custas processuais e cartorárias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tudo corrigido e atualizado desde o inadimplemento, fixando-se honorários advocatícios no importe de 20% (vinte por cento) do valor total da condenação.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III- DA NECESSIDADE DA CONCESSÃO DA LIMINAR DE DESPEJO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19. Dispõe o artigo 59, § 1º, VIII, da Lei n. 8.245/91: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“</w:t>
      </w: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Art. 59.</w:t>
      </w:r>
      <w:proofErr w:type="gramEnd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 xml:space="preserve"> Com as modificações constantes deste capítulo, as ações de despejo terão o rito ordinário.</w:t>
      </w: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 xml:space="preserve">§ 1º Conceder - se - á liminar para desocupação em quinze dias, independentemente da audiência da parte contrária e desde que prestada </w:t>
      </w:r>
      <w:proofErr w:type="gramStart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a</w:t>
      </w:r>
      <w:proofErr w:type="gramEnd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 xml:space="preserve"> caução no valor equivalente a três meses de aluguel, nas ações que tiverem por fundamento exclusivo:</w:t>
      </w: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</w:p>
    <w:p w:rsidR="00BB3ADC" w:rsidRPr="00BB3ADC" w:rsidRDefault="00BB3ADC" w:rsidP="00495064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VIII – o término do prazo da locação não residencial, tendo sido proposta a ação em até 30 (trinta) dias do termo ou do cumprimento de notificação comunicando o intento de retomada;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(</w:t>
      </w:r>
      <w:proofErr w:type="gramStart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...).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Os requisitos para a concessão de liminar de despejo estão preenchidos, </w:t>
      </w:r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BB3ADC">
        <w:rPr>
          <w:rFonts w:ascii="Times New Roman" w:hAnsi="Times New Roman" w:cs="Times New Roman"/>
          <w:i/>
          <w:spacing w:val="0"/>
          <w:sz w:val="24"/>
          <w:szCs w:val="24"/>
        </w:rPr>
        <w:t>casu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vez que: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trata-se de pedido de despejo por denúncia vazia;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houve o envio e cumprimento da notificação comunicando o intento de retomada do imóvel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relativamente aos 1º e 2º Réus, e em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3ª Ré (doc. n. ...), e;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A Autora presta nesta oportunidade a caução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(três) meses de aluguel, num total de R$ ... (...)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B3ADC" w:rsidRDefault="00BB3AD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21. Importante destacar que não haverá qualquer prejuízo aos Réus já que, nos termos do artigo 64, § 2º da Lei 8.245/91, na eventualidade de ser reformada a decisão liminar que conceder o despejo, o valor da caução reverterá em favor dos mesmos, como indenização mínima das perdas e danos</w:t>
      </w:r>
      <w:r w:rsidR="002F43DA">
        <w:rPr>
          <w:rFonts w:ascii="Times New Roman" w:hAnsi="Times New Roman" w:cs="Times New Roman"/>
          <w:spacing w:val="0"/>
          <w:sz w:val="24"/>
          <w:szCs w:val="24"/>
        </w:rPr>
        <w:t>, podendo estes reclamar, em ação própria, a diferença pelo que a exceder.</w:t>
      </w: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Destarte, deve V. Exa.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determinar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o despejo dos Réus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initio litis e inaudita altera parte</w:t>
      </w:r>
      <w:r>
        <w:rPr>
          <w:rFonts w:ascii="Times New Roman" w:hAnsi="Times New Roman" w:cs="Times New Roman"/>
          <w:spacing w:val="0"/>
          <w:sz w:val="24"/>
          <w:szCs w:val="24"/>
        </w:rPr>
        <w:t>, concedendo o prazo de 15 (quinze) dias para a desocupação, sob pena de se realizar nos termos do art. 65 da Lei nº 8.245/91.</w:t>
      </w: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IV- DA EXIBIÇÃO DE DOCUMENTOS</w:t>
      </w: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23. O artigo 396 do CPC/2015 faculta ao Juiz ordenar à parte a exibição de documentos relativos à causa, que se ache em seu poder.</w:t>
      </w: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Tomando conhecimento da Notificação Extrajudicial na qual também foi requerida a exibição de documentos relativos à locação - nos termos da cláusula Segunda do contrato firmado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 - os Réus assim não procederam, não possuindo a Autora informações sobre a regularidade de diverso encargos locatícios.</w:t>
      </w: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F43DA" w:rsidRDefault="002F43D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Destarte, deve V. Exa.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impor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aos Réus a obrigatoriedade de exibir os comprovantes de pagamento dos aluguéis e encargos ajustados, quais sejam, IPTU, taxas de luz e Energia, Água, Esgoto, Taxa de incêndio, Prêmio de Seguro Contra incêndio, e quaisquer outras cobranças, notificações, intimações, multas ou exigências, despesas e/ou tributos cobrados pelos entes públicos e privados relativos ao imóvel, além de eventuais despesas de condomínio,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CND’s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e comprovantes de baixa e quitação nos registros e contratos formalizados perante a Prefeitura de ..., Governo de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União, INSS, CEMIG (protocolo do pedido de emissão de conta final de consumo de energia elétrica e de água e desligamento sem a retirada do relógio</w:t>
      </w:r>
      <w:r w:rsidR="007C4C52">
        <w:rPr>
          <w:rFonts w:ascii="Times New Roman" w:hAnsi="Times New Roman" w:cs="Times New Roman"/>
          <w:spacing w:val="0"/>
          <w:sz w:val="24"/>
          <w:szCs w:val="24"/>
        </w:rPr>
        <w:t>, acompanhado dos comprovantes de pagamento) e demais entes públicos como autarquias, empresas públicas, fundações e concessionárias, que tenham relação com o imóvel, sob pena do previsto no artigo 400 do CPC/2015, considerar que tais obrigações não foram cumpridas, viabilizando a sua cobrança nos presentes autos.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V- PEDIDOS</w:t>
      </w:r>
      <w:proofErr w:type="gramEnd"/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Pr="007C4C52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Ex </w:t>
      </w:r>
      <w:proofErr w:type="spellStart"/>
      <w:r w:rsidRPr="007C4C52">
        <w:rPr>
          <w:rFonts w:ascii="Times New Roman" w:hAnsi="Times New Roman" w:cs="Times New Roman"/>
          <w:b/>
          <w:i/>
          <w:spacing w:val="0"/>
          <w:sz w:val="24"/>
          <w:szCs w:val="24"/>
        </w:rPr>
        <w:t>positis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requer: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seja concedida a liminar de desocupação do imóvel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inaudita altera parte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ante o cumprimento dos requisitos legais, inclusive o depósito de caução referente 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(três) meses de aluguel, anotando o prazo de 15 (quinze) dias para a desocupação, sob pena de recolhimento da caução será apresentado posteriormente a distribuição da presente ação, uma vez tratar-se de requisito para a emissão da guia o fornecimento do número do processo;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a citação dos Réus por Oficial de Justiça, nos endereços contidos no preâmbulo, para, querendo, contestar o feito,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de revelia;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c) seja confirmada a liminar requerida julgando procedente o pedido de despejo contra os Réus, observado o prazo de 15 (quinze) dias, nos termos da alínea “a”, do § 1º, do artigo 63 da Lei n. 8.245/91, se for o caso;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d) a condenação dos réus ao pagamento de valor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(...), corrigido e atualizado desde o inadimplemento, sem prejuízo dos demais aluguéis, acessórios 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despesas inadimplidos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pelos Réus no curso desta ação, além do valor devido para a restituição do imóvel ao seu perfeito estado de funcionamento e conservação, da forma como foi recebido (Cláusula Sexta e Sétima - doc. n. ...), até a efetiva entrega das chaves ou desocupação do imóvel, após decretado o despejo;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e) a exibição de documentos nos termos do artigo 396 do CPC/2015 e Cláusula Segunda do Contrato de Locação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sob pena do previsto no artigo 400 do CPC/2015, considerar que tais obrigações não foram cumpridas, viabilizando a cobrança nos presentes autos;</w:t>
      </w: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7C4C52" w:rsidRDefault="007C4C52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f) sejam os Réus condenados ao pagamento das custas cartorárias (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processuais e honorários advocatícios</w:t>
      </w:r>
      <w:r w:rsidR="00C3185A">
        <w:rPr>
          <w:rFonts w:ascii="Times New Roman" w:hAnsi="Times New Roman" w:cs="Times New Roman"/>
          <w:spacing w:val="0"/>
          <w:sz w:val="24"/>
          <w:szCs w:val="24"/>
        </w:rPr>
        <w:t xml:space="preserve"> fixados em 20% do valor da condenação;</w:t>
      </w:r>
    </w:p>
    <w:p w:rsidR="00C3185A" w:rsidRDefault="00C3185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C3185A" w:rsidRDefault="00C3185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g) a produção de todas as provas admitidas em direito, principalmente, documental, pericial, testemunhal e depoimento pessoal dos Réus,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de confissão.</w:t>
      </w:r>
    </w:p>
    <w:p w:rsidR="00C3185A" w:rsidRDefault="00C3185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C3185A" w:rsidRDefault="00C3185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Valor da Causa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</w:p>
    <w:p w:rsidR="00C3185A" w:rsidRDefault="00C3185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C3185A" w:rsidRDefault="00C3185A" w:rsidP="00495064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C3185A" w:rsidRDefault="00C3185A" w:rsidP="00495064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C3185A" w:rsidRDefault="00C3185A" w:rsidP="00495064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:rsidR="00C3185A" w:rsidRPr="007C4C52" w:rsidRDefault="00C3185A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F570BC" w:rsidRDefault="00F570BC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552CD1" w:rsidRPr="00552CD1" w:rsidRDefault="00552CD1" w:rsidP="00495064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552CD1" w:rsidRPr="00552CD1" w:rsidSect="00B86C2E">
      <w:pgSz w:w="11906" w:h="16838"/>
      <w:pgMar w:top="1560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/>
  <w:rsids>
    <w:rsidRoot w:val="00552CD1"/>
    <w:rsid w:val="002F43DA"/>
    <w:rsid w:val="003E6D7F"/>
    <w:rsid w:val="00495064"/>
    <w:rsid w:val="00552CD1"/>
    <w:rsid w:val="00667812"/>
    <w:rsid w:val="006B3321"/>
    <w:rsid w:val="00745D6C"/>
    <w:rsid w:val="007C4C52"/>
    <w:rsid w:val="00813599"/>
    <w:rsid w:val="00AB0C8E"/>
    <w:rsid w:val="00AC3B05"/>
    <w:rsid w:val="00B70850"/>
    <w:rsid w:val="00B71BD2"/>
    <w:rsid w:val="00B86C2E"/>
    <w:rsid w:val="00BB3ADC"/>
    <w:rsid w:val="00C3185A"/>
    <w:rsid w:val="00C623E5"/>
    <w:rsid w:val="00F570BC"/>
    <w:rsid w:val="00F572BD"/>
    <w:rsid w:val="00F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2073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2020-06-29T17:33:00Z</dcterms:created>
  <dcterms:modified xsi:type="dcterms:W3CDTF">2020-08-24T18:05:00Z</dcterms:modified>
</cp:coreProperties>
</file>