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5E" w:rsidRDefault="00D62E5E" w:rsidP="00586DB2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FF0000"/>
          <w:sz w:val="26"/>
          <w:szCs w:val="26"/>
        </w:rPr>
      </w:pPr>
    </w:p>
    <w:p w:rsidR="00586DB2" w:rsidRDefault="00586DB2" w:rsidP="00586DB2">
      <w:pPr>
        <w:spacing w:after="0" w:line="240" w:lineRule="auto"/>
        <w:ind w:right="-568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MODELO DE PETIÇÃO</w:t>
      </w:r>
    </w:p>
    <w:p w:rsidR="009A6109" w:rsidRPr="00586DB2" w:rsidRDefault="009A6109" w:rsidP="00586DB2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586DB2">
        <w:rPr>
          <w:rFonts w:ascii="Arial Black" w:hAnsi="Arial Black" w:cs="Times New Roman"/>
          <w:color w:val="auto"/>
          <w:sz w:val="24"/>
          <w:szCs w:val="24"/>
        </w:rPr>
        <w:t xml:space="preserve">FALÊNCIA. </w:t>
      </w:r>
      <w:r w:rsidR="00D62E5E" w:rsidRPr="00586DB2">
        <w:rPr>
          <w:rFonts w:ascii="Arial Black" w:hAnsi="Arial Black" w:cs="Times New Roman"/>
          <w:color w:val="auto"/>
          <w:sz w:val="24"/>
          <w:szCs w:val="24"/>
        </w:rPr>
        <w:t xml:space="preserve">EMBARGOS DE TERCEIRO. </w:t>
      </w:r>
    </w:p>
    <w:p w:rsidR="00141FE9" w:rsidRDefault="00D62E5E" w:rsidP="00586DB2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586DB2">
        <w:rPr>
          <w:rFonts w:ascii="Arial Black" w:hAnsi="Arial Black" w:cs="Times New Roman"/>
          <w:color w:val="auto"/>
          <w:sz w:val="24"/>
          <w:szCs w:val="24"/>
        </w:rPr>
        <w:t xml:space="preserve">BENS </w:t>
      </w:r>
      <w:r w:rsidR="009A6109" w:rsidRPr="00586DB2">
        <w:rPr>
          <w:rFonts w:ascii="Arial Black" w:hAnsi="Arial Black" w:cs="Times New Roman"/>
          <w:color w:val="auto"/>
          <w:sz w:val="24"/>
          <w:szCs w:val="24"/>
        </w:rPr>
        <w:t>ARRECADADOS DE TERCEIRO</w:t>
      </w:r>
      <w:r w:rsidRPr="00586DB2">
        <w:rPr>
          <w:rFonts w:ascii="Arial Black" w:hAnsi="Arial Black" w:cs="Times New Roman"/>
          <w:color w:val="auto"/>
          <w:sz w:val="24"/>
          <w:szCs w:val="24"/>
        </w:rPr>
        <w:t>. INICIAL</w:t>
      </w:r>
    </w:p>
    <w:p w:rsidR="00D62E5E" w:rsidRPr="00D22BAE" w:rsidRDefault="00D22BAE" w:rsidP="00D22BAE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Exmo. Sr. Dr. Juiz de Direito da Vara de Recuperação Judicial e Falências da Comarca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9A7E62" w:rsidRDefault="009A7E62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41FE9" w:rsidRPr="004107DD" w:rsidRDefault="00D62E5E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Distribuição por dependência ao processo principal de falência </w:t>
      </w:r>
      <w:proofErr w:type="gramStart"/>
      <w:r>
        <w:rPr>
          <w:rFonts w:ascii="Times New Roman" w:hAnsi="Times New Roman" w:cs="Times New Roman"/>
          <w:sz w:val="24"/>
          <w:szCs w:val="24"/>
        </w:rPr>
        <w:t>n.</w:t>
      </w:r>
      <w:r w:rsidR="00141FE9" w:rsidRPr="004107DD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141FE9" w:rsidRPr="004107DD">
        <w:rPr>
          <w:rFonts w:ascii="Times New Roman" w:hAnsi="Times New Roman" w:cs="Times New Roman"/>
          <w:sz w:val="24"/>
          <w:szCs w:val="24"/>
        </w:rPr>
        <w:t>.</w:t>
      </w: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(nome, endereço e CPF), por seu advogado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107DD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4107DD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4107DD">
        <w:rPr>
          <w:rFonts w:ascii="Times New Roman" w:hAnsi="Times New Roman" w:cs="Times New Roman"/>
          <w:sz w:val="24"/>
          <w:szCs w:val="24"/>
        </w:rPr>
        <w:t xml:space="preserve">instrumento de procuração em anexo (doc.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), vem, respeitosamente, com fulcro do art. 93 da Lei n. 11.101, de 09.02.05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107DD">
        <w:rPr>
          <w:rFonts w:ascii="Times New Roman" w:hAnsi="Times New Roman" w:cs="Times New Roman"/>
          <w:sz w:val="24"/>
          <w:szCs w:val="24"/>
        </w:rPr>
        <w:t xml:space="preserve"> e nos </w:t>
      </w:r>
      <w:proofErr w:type="spellStart"/>
      <w:r w:rsidRPr="009A6109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9A6109">
        <w:rPr>
          <w:rFonts w:ascii="Times New Roman" w:hAnsi="Times New Roman" w:cs="Times New Roman"/>
          <w:sz w:val="24"/>
          <w:szCs w:val="24"/>
        </w:rPr>
        <w:t xml:space="preserve">. </w:t>
      </w:r>
      <w:r w:rsidR="009A6109" w:rsidRPr="009A6109">
        <w:rPr>
          <w:rFonts w:ascii="Times New Roman" w:hAnsi="Times New Roman" w:cs="Times New Roman"/>
          <w:sz w:val="24"/>
          <w:szCs w:val="24"/>
        </w:rPr>
        <w:t xml:space="preserve">674 e segs. </w:t>
      </w:r>
      <w:r w:rsidRPr="009A6109">
        <w:rPr>
          <w:rFonts w:ascii="Times New Roman" w:hAnsi="Times New Roman" w:cs="Times New Roman"/>
          <w:sz w:val="24"/>
          <w:szCs w:val="24"/>
        </w:rPr>
        <w:t>do C</w:t>
      </w:r>
      <w:r w:rsidR="009A6109" w:rsidRPr="009A6109">
        <w:rPr>
          <w:rFonts w:ascii="Times New Roman" w:hAnsi="Times New Roman" w:cs="Times New Roman"/>
          <w:sz w:val="24"/>
          <w:szCs w:val="24"/>
        </w:rPr>
        <w:t>PC</w:t>
      </w:r>
      <w:r w:rsidRPr="004107DD">
        <w:rPr>
          <w:rFonts w:ascii="Times New Roman" w:hAnsi="Times New Roman" w:cs="Times New Roman"/>
          <w:sz w:val="24"/>
          <w:szCs w:val="24"/>
        </w:rPr>
        <w:t xml:space="preserve">, promover os presentes </w:t>
      </w:r>
      <w:r w:rsidRPr="004107DD">
        <w:rPr>
          <w:rFonts w:ascii="Times New Roman" w:hAnsi="Times New Roman" w:cs="Times New Roman"/>
          <w:bCs/>
          <w:sz w:val="24"/>
          <w:szCs w:val="24"/>
        </w:rPr>
        <w:t>EMBARGOS DE TERCEIRO</w:t>
      </w:r>
      <w:r w:rsidRPr="004107DD">
        <w:rPr>
          <w:rFonts w:ascii="Times New Roman" w:hAnsi="Times New Roman" w:cs="Times New Roman"/>
          <w:sz w:val="24"/>
          <w:szCs w:val="24"/>
        </w:rPr>
        <w:t xml:space="preserve"> nos autos de </w:t>
      </w:r>
      <w:r w:rsidRPr="004107DD">
        <w:rPr>
          <w:rFonts w:ascii="Times New Roman" w:hAnsi="Times New Roman" w:cs="Times New Roman"/>
          <w:bCs/>
          <w:sz w:val="24"/>
          <w:szCs w:val="24"/>
        </w:rPr>
        <w:t xml:space="preserve">FALÊNCIA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, </w:t>
      </w:r>
      <w:r w:rsidR="009A7E62">
        <w:rPr>
          <w:rFonts w:ascii="Times New Roman" w:hAnsi="Times New Roman" w:cs="Times New Roman"/>
          <w:sz w:val="24"/>
          <w:szCs w:val="24"/>
        </w:rPr>
        <w:t>pelas razões de direito adiante articuladas</w:t>
      </w:r>
      <w:r w:rsidRPr="004107DD">
        <w:rPr>
          <w:rFonts w:ascii="Times New Roman" w:hAnsi="Times New Roman" w:cs="Times New Roman"/>
          <w:sz w:val="24"/>
          <w:szCs w:val="24"/>
        </w:rPr>
        <w:t>:</w:t>
      </w: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41FE9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1. Por ocasião da arrecadação de bens do falido (art. 108 da Lei de Falência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107DD">
        <w:rPr>
          <w:rFonts w:ascii="Times New Roman" w:hAnsi="Times New Roman" w:cs="Times New Roman"/>
          <w:sz w:val="24"/>
          <w:szCs w:val="24"/>
        </w:rPr>
        <w:t>, o administrador judicial nomeado por V. Exa. (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fls.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), incluiu na relação de bens, como pertencente à massa, o seguinte bem...</w:t>
      </w:r>
    </w:p>
    <w:p w:rsidR="009A7E62" w:rsidRPr="004107DD" w:rsidRDefault="009A7E62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(***descrever o imóvel e juntar </w:t>
      </w:r>
      <w:r w:rsidR="009A6109">
        <w:rPr>
          <w:rFonts w:ascii="Times New Roman" w:hAnsi="Times New Roman" w:cs="Times New Roman"/>
          <w:sz w:val="24"/>
          <w:szCs w:val="24"/>
        </w:rPr>
        <w:t>o auto de arrecadação</w:t>
      </w:r>
      <w:r>
        <w:rPr>
          <w:rFonts w:ascii="Times New Roman" w:hAnsi="Times New Roman" w:cs="Times New Roman"/>
          <w:sz w:val="24"/>
          <w:szCs w:val="24"/>
        </w:rPr>
        <w:t>***).</w:t>
      </w: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41FE9" w:rsidRPr="009A6109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2. Na realidade, contudo, esse bem é de propriedade do embargante, conforme nota fiscal de compra e venda ora a</w:t>
      </w:r>
      <w:r w:rsidR="00D62E5E">
        <w:rPr>
          <w:rFonts w:ascii="Times New Roman" w:hAnsi="Times New Roman" w:cs="Times New Roman"/>
          <w:sz w:val="24"/>
          <w:szCs w:val="24"/>
        </w:rPr>
        <w:t>nexada (***</w:t>
      </w:r>
      <w:r w:rsidR="009A7E62">
        <w:rPr>
          <w:rFonts w:ascii="Times New Roman" w:hAnsi="Times New Roman" w:cs="Times New Roman"/>
          <w:sz w:val="24"/>
          <w:szCs w:val="24"/>
        </w:rPr>
        <w:t>demonstrar a propriedade ou titularidade dominial, se imóvel. J</w:t>
      </w:r>
      <w:r w:rsidR="00D62E5E">
        <w:rPr>
          <w:rFonts w:ascii="Times New Roman" w:hAnsi="Times New Roman" w:cs="Times New Roman"/>
          <w:sz w:val="24"/>
          <w:szCs w:val="24"/>
        </w:rPr>
        <w:t xml:space="preserve">ustificar o motivo </w:t>
      </w:r>
      <w:r w:rsidR="009A7E62">
        <w:rPr>
          <w:rFonts w:ascii="Times New Roman" w:hAnsi="Times New Roman" w:cs="Times New Roman"/>
          <w:sz w:val="24"/>
          <w:szCs w:val="24"/>
        </w:rPr>
        <w:t>de bens móveis estarem n</w:t>
      </w:r>
      <w:r w:rsidR="00D62E5E">
        <w:rPr>
          <w:rFonts w:ascii="Times New Roman" w:hAnsi="Times New Roman" w:cs="Times New Roman"/>
          <w:sz w:val="24"/>
          <w:szCs w:val="24"/>
        </w:rPr>
        <w:t>a sede da sociedade falida</w:t>
      </w:r>
      <w:r w:rsidR="009A7E62">
        <w:rPr>
          <w:rFonts w:ascii="Times New Roman" w:hAnsi="Times New Roman" w:cs="Times New Roman"/>
          <w:sz w:val="24"/>
          <w:szCs w:val="24"/>
        </w:rPr>
        <w:t>, dentro da circunstância concreta</w:t>
      </w:r>
      <w:r w:rsidR="009A6109">
        <w:rPr>
          <w:rFonts w:ascii="Times New Roman" w:hAnsi="Times New Roman" w:cs="Times New Roman"/>
          <w:sz w:val="24"/>
          <w:szCs w:val="24"/>
        </w:rPr>
        <w:t xml:space="preserve">***), restando incontestável o direito do autor-embargante (CPC, </w:t>
      </w:r>
      <w:proofErr w:type="spellStart"/>
      <w:r w:rsidR="009A6109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9A6109">
        <w:rPr>
          <w:rFonts w:ascii="Times New Roman" w:hAnsi="Times New Roman" w:cs="Times New Roman"/>
          <w:sz w:val="24"/>
          <w:szCs w:val="24"/>
        </w:rPr>
        <w:t xml:space="preserve">. 674, </w:t>
      </w:r>
      <w:r w:rsidR="009A6109">
        <w:rPr>
          <w:rFonts w:ascii="Times New Roman" w:hAnsi="Times New Roman" w:cs="Times New Roman"/>
          <w:i/>
          <w:sz w:val="24"/>
          <w:szCs w:val="24"/>
        </w:rPr>
        <w:t>caput</w:t>
      </w:r>
      <w:r w:rsidR="009A6109">
        <w:rPr>
          <w:rFonts w:ascii="Times New Roman" w:hAnsi="Times New Roman" w:cs="Times New Roman"/>
          <w:sz w:val="24"/>
          <w:szCs w:val="24"/>
        </w:rPr>
        <w:t xml:space="preserve">, § 1º e 677, </w:t>
      </w:r>
      <w:r w:rsidR="009A6109">
        <w:rPr>
          <w:rFonts w:ascii="Times New Roman" w:hAnsi="Times New Roman" w:cs="Times New Roman"/>
          <w:i/>
          <w:sz w:val="24"/>
          <w:szCs w:val="24"/>
        </w:rPr>
        <w:t>caput</w:t>
      </w:r>
      <w:r w:rsidR="009A6109">
        <w:rPr>
          <w:rFonts w:ascii="Times New Roman" w:hAnsi="Times New Roman" w:cs="Times New Roman"/>
          <w:sz w:val="24"/>
          <w:szCs w:val="24"/>
        </w:rPr>
        <w:t>).</w:t>
      </w: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41FE9">
        <w:rPr>
          <w:rFonts w:ascii="Times New Roman" w:hAnsi="Times New Roman" w:cs="Times New Roman"/>
          <w:i/>
          <w:sz w:val="24"/>
          <w:szCs w:val="24"/>
        </w:rPr>
        <w:t>Mister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realçar que referido bem se encontrava na sede da falida quando da arrecadação, em virtude de empréstimo gratuito, sem ônus, para que a falida pudesse ...</w:t>
      </w: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4. Assim, evidentemente, não pertencendo o bem arrecadado à falida, mas sim ao embargante, seu legítimo proprietário, impõe-se a imediata devolução do mesmo.</w:t>
      </w: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107DD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4107DD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4107DD">
        <w:rPr>
          <w:rFonts w:ascii="Times New Roman" w:hAnsi="Times New Roman" w:cs="Times New Roman"/>
          <w:sz w:val="24"/>
          <w:szCs w:val="24"/>
        </w:rPr>
        <w:t xml:space="preserve">, o autor </w:t>
      </w:r>
      <w:r w:rsidR="00674C21" w:rsidRPr="00674C21">
        <w:rPr>
          <w:rFonts w:ascii="Times New Roman" w:hAnsi="Times New Roman" w:cs="Times New Roman"/>
          <w:sz w:val="24"/>
          <w:szCs w:val="24"/>
        </w:rPr>
        <w:t>requer</w:t>
      </w:r>
      <w:r w:rsidRPr="004107DD">
        <w:rPr>
          <w:rFonts w:ascii="Times New Roman" w:hAnsi="Times New Roman" w:cs="Times New Roman"/>
          <w:sz w:val="24"/>
          <w:szCs w:val="24"/>
        </w:rPr>
        <w:t>:</w:t>
      </w: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a) seja-lhe deferida </w:t>
      </w:r>
      <w:r w:rsidR="009A6109">
        <w:rPr>
          <w:rFonts w:ascii="Times New Roman" w:hAnsi="Times New Roman" w:cs="Times New Roman"/>
          <w:sz w:val="24"/>
          <w:szCs w:val="24"/>
        </w:rPr>
        <w:t xml:space="preserve">liminarmente </w:t>
      </w:r>
      <w:proofErr w:type="gramStart"/>
      <w:r w:rsidR="009A6109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="009A6109">
        <w:rPr>
          <w:rFonts w:ascii="Times New Roman" w:hAnsi="Times New Roman" w:cs="Times New Roman"/>
          <w:i/>
          <w:sz w:val="24"/>
          <w:szCs w:val="24"/>
        </w:rPr>
        <w:t xml:space="preserve"> inaudita altera parte</w:t>
      </w:r>
      <w:r w:rsidR="009A6109">
        <w:rPr>
          <w:rFonts w:ascii="Times New Roman" w:hAnsi="Times New Roman" w:cs="Times New Roman"/>
          <w:sz w:val="24"/>
          <w:szCs w:val="24"/>
        </w:rPr>
        <w:t xml:space="preserve">, a tutela liminar antecipada de reintegração de posse do bem objeto do presente pleito, </w:t>
      </w:r>
      <w:r w:rsidRPr="004107DD">
        <w:rPr>
          <w:rFonts w:ascii="Times New Roman" w:hAnsi="Times New Roman" w:cs="Times New Roman"/>
          <w:sz w:val="24"/>
          <w:szCs w:val="24"/>
        </w:rPr>
        <w:t xml:space="preserve">pois patenteado o esbulho possessória, determinando ao ilustre administrador judicial que entregue ao autor os bens </w:t>
      </w:r>
      <w:r w:rsidRPr="004107DD">
        <w:rPr>
          <w:rFonts w:ascii="Times New Roman" w:hAnsi="Times New Roman" w:cs="Times New Roman"/>
          <w:sz w:val="24"/>
          <w:szCs w:val="24"/>
        </w:rPr>
        <w:lastRenderedPageBreak/>
        <w:t>objeto desse pedido no prazo de 05 (cinco) dias, sob pena de busca e apreensão;</w:t>
      </w:r>
      <w:r w:rsidR="009A6109">
        <w:rPr>
          <w:rFonts w:ascii="Times New Roman" w:hAnsi="Times New Roman" w:cs="Times New Roman"/>
          <w:sz w:val="24"/>
          <w:szCs w:val="24"/>
        </w:rPr>
        <w:t xml:space="preserve"> ou designada audiência preliminar de justificativa, caso assim entenda o d. juízo (CPC, art. 677, § 1º);</w:t>
      </w: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b) seja ao final, JULGADA PROCEDENTE A AÇÃO PARA DETERMINAR A ENTREGA DEFINITIVA DOS BENS AO EMBARGANTE, condenando a massa falida ao pagamento </w:t>
      </w:r>
      <w:r w:rsidR="009A7E62">
        <w:rPr>
          <w:rFonts w:ascii="Times New Roman" w:hAnsi="Times New Roman" w:cs="Times New Roman"/>
          <w:sz w:val="24"/>
          <w:szCs w:val="24"/>
        </w:rPr>
        <w:t>dos honorários advocatícios e</w:t>
      </w:r>
      <w:r w:rsidRPr="004107DD">
        <w:rPr>
          <w:rFonts w:ascii="Times New Roman" w:hAnsi="Times New Roman" w:cs="Times New Roman"/>
          <w:sz w:val="24"/>
          <w:szCs w:val="24"/>
        </w:rPr>
        <w:t xml:space="preserve"> custas processuais</w:t>
      </w:r>
      <w:r w:rsidR="009A6109">
        <w:rPr>
          <w:rFonts w:ascii="Times New Roman" w:hAnsi="Times New Roman" w:cs="Times New Roman"/>
          <w:sz w:val="24"/>
          <w:szCs w:val="24"/>
        </w:rPr>
        <w:t xml:space="preserve"> (CPC, art. 678)</w:t>
      </w:r>
      <w:r w:rsidRPr="004107DD">
        <w:rPr>
          <w:rFonts w:ascii="Times New Roman" w:hAnsi="Times New Roman" w:cs="Times New Roman"/>
          <w:sz w:val="24"/>
          <w:szCs w:val="24"/>
        </w:rPr>
        <w:t>;</w:t>
      </w: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c) a citação da massa falida, na pessoa do seu administrador judicial, no endereço registrado no preâmbulo, para, querendo, contestar no prazo</w:t>
      </w:r>
      <w:r w:rsidR="00586DB2">
        <w:rPr>
          <w:rFonts w:ascii="Times New Roman" w:hAnsi="Times New Roman" w:cs="Times New Roman"/>
          <w:sz w:val="24"/>
          <w:szCs w:val="24"/>
        </w:rPr>
        <w:t xml:space="preserve"> de 15 (quinze) dias</w:t>
      </w:r>
      <w:r w:rsidRPr="004107DD">
        <w:rPr>
          <w:rFonts w:ascii="Times New Roman" w:hAnsi="Times New Roman" w:cs="Times New Roman"/>
          <w:sz w:val="24"/>
          <w:szCs w:val="24"/>
        </w:rPr>
        <w:t>, sob pena de revelia</w:t>
      </w:r>
      <w:r w:rsidR="009A6109">
        <w:rPr>
          <w:rFonts w:ascii="Times New Roman" w:hAnsi="Times New Roman" w:cs="Times New Roman"/>
          <w:sz w:val="24"/>
          <w:szCs w:val="24"/>
        </w:rPr>
        <w:t xml:space="preserve"> (CPC, art. 679)</w:t>
      </w:r>
      <w:r w:rsidRPr="004107DD">
        <w:rPr>
          <w:rFonts w:ascii="Times New Roman" w:hAnsi="Times New Roman" w:cs="Times New Roman"/>
          <w:sz w:val="24"/>
          <w:szCs w:val="24"/>
        </w:rPr>
        <w:t>;</w:t>
      </w: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d) a produção de provas em direito admitidas.</w:t>
      </w: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e) a distribuição por dependência ao processo principal da falência</w:t>
      </w:r>
      <w:r w:rsidR="009A6109">
        <w:rPr>
          <w:rFonts w:ascii="Times New Roman" w:hAnsi="Times New Roman" w:cs="Times New Roman"/>
          <w:sz w:val="24"/>
          <w:szCs w:val="24"/>
        </w:rPr>
        <w:t xml:space="preserve"> (CPC, art. 676)</w:t>
      </w:r>
      <w:r w:rsidRPr="004107DD">
        <w:rPr>
          <w:rFonts w:ascii="Times New Roman" w:hAnsi="Times New Roman" w:cs="Times New Roman"/>
          <w:sz w:val="24"/>
          <w:szCs w:val="24"/>
        </w:rPr>
        <w:t>.</w:t>
      </w: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141FE9" w:rsidRPr="004107DD" w:rsidRDefault="00141FE9" w:rsidP="00586DB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41FE9" w:rsidRPr="004107DD" w:rsidRDefault="00141FE9" w:rsidP="00586DB2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141FE9" w:rsidRPr="004107DD" w:rsidRDefault="00141FE9" w:rsidP="00586DB2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141FE9" w:rsidRPr="004107DD" w:rsidRDefault="00141FE9" w:rsidP="00586DB2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B23BD1" w:rsidRDefault="00B23BD1" w:rsidP="00586DB2">
      <w:pPr>
        <w:ind w:right="-568"/>
      </w:pPr>
    </w:p>
    <w:sectPr w:rsidR="00B23BD1" w:rsidSect="00DE2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92" w:rsidRDefault="00D54F92" w:rsidP="00141FE9">
      <w:pPr>
        <w:spacing w:after="0" w:line="240" w:lineRule="auto"/>
      </w:pPr>
      <w:r>
        <w:separator/>
      </w:r>
    </w:p>
  </w:endnote>
  <w:endnote w:type="continuationSeparator" w:id="0">
    <w:p w:rsidR="00D54F92" w:rsidRDefault="00D54F92" w:rsidP="0014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92" w:rsidRDefault="00D54F92" w:rsidP="00141FE9">
      <w:pPr>
        <w:spacing w:after="0" w:line="240" w:lineRule="auto"/>
      </w:pPr>
      <w:r>
        <w:separator/>
      </w:r>
    </w:p>
  </w:footnote>
  <w:footnote w:type="continuationSeparator" w:id="0">
    <w:p w:rsidR="00D54F92" w:rsidRDefault="00D54F92" w:rsidP="00141FE9">
      <w:pPr>
        <w:spacing w:after="0" w:line="240" w:lineRule="auto"/>
      </w:pPr>
      <w:r>
        <w:continuationSeparator/>
      </w:r>
    </w:p>
  </w:footnote>
  <w:footnote w:id="1">
    <w:p w:rsidR="00141FE9" w:rsidRPr="004107DD" w:rsidRDefault="00141FE9" w:rsidP="00586DB2">
      <w:pPr>
        <w:pStyle w:val="Rodap"/>
        <w:tabs>
          <w:tab w:val="clear" w:pos="8504"/>
          <w:tab w:val="left" w:pos="0"/>
          <w:tab w:val="right" w:pos="9356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93.</w:t>
      </w:r>
      <w:r w:rsidRPr="004107DD">
        <w:rPr>
          <w:sz w:val="20"/>
          <w:szCs w:val="20"/>
        </w:rPr>
        <w:t xml:space="preserve"> Nos casos em que não couber pedido de restituição, fica resguardado o direito dos credores de propor embargos de terceiros, observada a legislação processual civil.</w:t>
      </w:r>
    </w:p>
  </w:footnote>
  <w:footnote w:id="2">
    <w:p w:rsidR="00141FE9" w:rsidRPr="004107DD" w:rsidRDefault="00141FE9" w:rsidP="00586DB2">
      <w:pPr>
        <w:pStyle w:val="Rodap"/>
        <w:tabs>
          <w:tab w:val="clear" w:pos="8504"/>
          <w:tab w:val="left" w:pos="0"/>
          <w:tab w:val="right" w:pos="9356"/>
        </w:tabs>
        <w:ind w:right="-568"/>
        <w:jc w:val="both"/>
        <w:rPr>
          <w:spacing w:val="-2"/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108.</w:t>
      </w:r>
      <w:r w:rsidRPr="004107DD">
        <w:rPr>
          <w:sz w:val="20"/>
          <w:szCs w:val="20"/>
        </w:rPr>
        <w:t xml:space="preserve"> Ato contínuo à assinatura do termo de compromisso, o administrador judicial efetuará a arrecadação dos bens e documentos e a avaliação dos bens, separadamente ou em bloco, no local em que se encontrem, requerendo ao juiz, para esses fins, as medidas necessárias. </w:t>
      </w:r>
      <w:r w:rsidRPr="004107DD">
        <w:rPr>
          <w:b/>
          <w:sz w:val="20"/>
          <w:szCs w:val="20"/>
        </w:rPr>
        <w:t>§ 1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Os bens arrecadados ficarão sob a guarda do administrador judicial ou de pessoa por ele escolhida, </w:t>
      </w:r>
      <w:proofErr w:type="gramStart"/>
      <w:r w:rsidRPr="004107DD">
        <w:rPr>
          <w:sz w:val="20"/>
          <w:szCs w:val="20"/>
        </w:rPr>
        <w:t>sob responsabilidade</w:t>
      </w:r>
      <w:proofErr w:type="gramEnd"/>
      <w:r w:rsidRPr="004107DD">
        <w:rPr>
          <w:sz w:val="20"/>
          <w:szCs w:val="20"/>
        </w:rPr>
        <w:t xml:space="preserve"> daquele, podendo o falido ou qualquer de seus representantes ser nomeado depositário dos bens. </w:t>
      </w:r>
      <w:r w:rsidRPr="004107DD">
        <w:rPr>
          <w:b/>
          <w:sz w:val="20"/>
          <w:szCs w:val="20"/>
        </w:rPr>
        <w:t>§ 2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O falido poderá acompanhar a arrecadação e a avaliação. </w:t>
      </w:r>
      <w:r w:rsidRPr="004107DD">
        <w:rPr>
          <w:b/>
          <w:sz w:val="20"/>
          <w:szCs w:val="20"/>
        </w:rPr>
        <w:t>§ 3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O produto dos bens penhorados ou por outra forma apreendidos entrará para a massa, cumprin</w:t>
      </w:r>
      <w:r w:rsidRPr="004107DD">
        <w:rPr>
          <w:spacing w:val="-2"/>
          <w:sz w:val="20"/>
          <w:szCs w:val="20"/>
        </w:rPr>
        <w:t xml:space="preserve">do ao juiz deprecar, a requerimento do administrador judicial, às autoridades competentes, determinando sua entrega. </w:t>
      </w:r>
      <w:r w:rsidRPr="004107DD">
        <w:rPr>
          <w:b/>
          <w:spacing w:val="-2"/>
          <w:sz w:val="20"/>
          <w:szCs w:val="20"/>
        </w:rPr>
        <w:t>§ 4</w:t>
      </w:r>
      <w:r w:rsidRPr="004107DD">
        <w:rPr>
          <w:b/>
          <w:spacing w:val="-2"/>
          <w:sz w:val="20"/>
          <w:szCs w:val="20"/>
          <w:u w:color="000000"/>
        </w:rPr>
        <w:t>º</w:t>
      </w:r>
      <w:r w:rsidRPr="004107DD">
        <w:rPr>
          <w:spacing w:val="-2"/>
          <w:sz w:val="20"/>
          <w:szCs w:val="20"/>
        </w:rPr>
        <w:t xml:space="preserve">Não serão arrecadados os bens absolutamente impenhoráveis. </w:t>
      </w:r>
      <w:r w:rsidRPr="004107DD">
        <w:rPr>
          <w:b/>
          <w:spacing w:val="-2"/>
          <w:sz w:val="20"/>
          <w:szCs w:val="20"/>
        </w:rPr>
        <w:t>§ 5</w:t>
      </w:r>
      <w:r w:rsidRPr="004107DD">
        <w:rPr>
          <w:b/>
          <w:spacing w:val="-2"/>
          <w:sz w:val="20"/>
          <w:szCs w:val="20"/>
          <w:u w:color="000000"/>
        </w:rPr>
        <w:t>º</w:t>
      </w:r>
      <w:r w:rsidRPr="004107DD">
        <w:rPr>
          <w:spacing w:val="-2"/>
          <w:sz w:val="20"/>
          <w:szCs w:val="20"/>
        </w:rPr>
        <w:t xml:space="preserve"> Ainda que haja avaliação em bloco, o bem objeto de garantia real será também avaliado separadamente, para os fins do § 1</w:t>
      </w:r>
      <w:r w:rsidRPr="004107DD">
        <w:rPr>
          <w:spacing w:val="-2"/>
          <w:sz w:val="20"/>
          <w:szCs w:val="20"/>
          <w:u w:color="000000"/>
        </w:rPr>
        <w:t>º</w:t>
      </w:r>
      <w:r w:rsidRPr="004107DD">
        <w:rPr>
          <w:spacing w:val="-2"/>
          <w:sz w:val="20"/>
          <w:szCs w:val="20"/>
        </w:rPr>
        <w:t xml:space="preserve"> do art. 83 desta Lei.</w:t>
      </w:r>
    </w:p>
    <w:p w:rsidR="00141FE9" w:rsidRPr="004107DD" w:rsidRDefault="00141FE9" w:rsidP="00586DB2">
      <w:pPr>
        <w:pStyle w:val="Rodap"/>
        <w:tabs>
          <w:tab w:val="clear" w:pos="8504"/>
          <w:tab w:val="left" w:pos="0"/>
          <w:tab w:val="right" w:pos="9356"/>
        </w:tabs>
        <w:ind w:right="-568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E9"/>
    <w:rsid w:val="000C442D"/>
    <w:rsid w:val="000D7975"/>
    <w:rsid w:val="00141FE9"/>
    <w:rsid w:val="001874B1"/>
    <w:rsid w:val="001F4724"/>
    <w:rsid w:val="003E3CBE"/>
    <w:rsid w:val="00470786"/>
    <w:rsid w:val="00586DB2"/>
    <w:rsid w:val="00674C21"/>
    <w:rsid w:val="008E37CD"/>
    <w:rsid w:val="00986CA8"/>
    <w:rsid w:val="009A6109"/>
    <w:rsid w:val="009A7E62"/>
    <w:rsid w:val="009F4583"/>
    <w:rsid w:val="00A37EAB"/>
    <w:rsid w:val="00B15825"/>
    <w:rsid w:val="00B23BD1"/>
    <w:rsid w:val="00D22BAE"/>
    <w:rsid w:val="00D54F92"/>
    <w:rsid w:val="00D62E5E"/>
    <w:rsid w:val="00DE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41FE9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41FE9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141FE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41F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141FE9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141FE9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141FE9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41FE9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41FE9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141FE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41F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141FE9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141FE9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141FE9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2020-06-24T19:41:00Z</dcterms:created>
  <dcterms:modified xsi:type="dcterms:W3CDTF">2020-07-10T21:00:00Z</dcterms:modified>
</cp:coreProperties>
</file>