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F75" w:rsidRDefault="003A4F75" w:rsidP="003A4F75">
      <w:pPr>
        <w:ind w:right="-568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MODELO DE PETIÇÃO</w:t>
      </w:r>
    </w:p>
    <w:p w:rsidR="00AA7BB4" w:rsidRDefault="00222D5E" w:rsidP="003A4F75">
      <w:pPr>
        <w:pStyle w:val="Ttulo"/>
        <w:spacing w:before="0" w:after="0" w:line="240" w:lineRule="auto"/>
        <w:ind w:right="-568"/>
        <w:rPr>
          <w:rFonts w:ascii="Arial Black" w:hAnsi="Arial Black"/>
          <w:sz w:val="24"/>
          <w:szCs w:val="24"/>
        </w:rPr>
      </w:pPr>
      <w:r w:rsidRPr="003A4F75">
        <w:rPr>
          <w:rFonts w:ascii="Arial Black" w:hAnsi="Arial Black" w:cs="Times New Roman"/>
          <w:color w:val="auto"/>
          <w:sz w:val="24"/>
          <w:szCs w:val="24"/>
        </w:rPr>
        <w:t xml:space="preserve">FALÊNCIA. </w:t>
      </w:r>
      <w:r w:rsidR="00831E3D" w:rsidRPr="003A4F75">
        <w:rPr>
          <w:rFonts w:ascii="Arial Black" w:hAnsi="Arial Black" w:cs="Times New Roman"/>
          <w:color w:val="FF0000"/>
          <w:sz w:val="24"/>
          <w:szCs w:val="24"/>
        </w:rPr>
        <w:t xml:space="preserve"> </w:t>
      </w:r>
      <w:r w:rsidR="00AA7BB4" w:rsidRPr="003A4F75">
        <w:rPr>
          <w:rFonts w:ascii="Arial Black" w:hAnsi="Arial Black"/>
          <w:sz w:val="24"/>
          <w:szCs w:val="24"/>
        </w:rPr>
        <w:t>ASSEMBLEIA GERAL DE CREDORES.</w:t>
      </w:r>
      <w:r w:rsidR="00B664A1" w:rsidRPr="003A4F75">
        <w:rPr>
          <w:rFonts w:ascii="Arial Black" w:hAnsi="Arial Black"/>
          <w:sz w:val="24"/>
          <w:szCs w:val="24"/>
        </w:rPr>
        <w:t xml:space="preserve"> </w:t>
      </w:r>
      <w:r w:rsidR="001B76D8">
        <w:rPr>
          <w:rFonts w:ascii="Arial Black" w:hAnsi="Arial Black"/>
          <w:sz w:val="24"/>
          <w:szCs w:val="24"/>
        </w:rPr>
        <w:t xml:space="preserve">CONVOCAÇÃO. </w:t>
      </w:r>
      <w:r w:rsidR="00AA7BB4" w:rsidRPr="003A4F75">
        <w:rPr>
          <w:rFonts w:ascii="Arial Black" w:hAnsi="Arial Black"/>
          <w:i/>
          <w:sz w:val="24"/>
          <w:szCs w:val="24"/>
        </w:rPr>
        <w:t>QUORUM</w:t>
      </w:r>
      <w:r w:rsidR="00AA7BB4" w:rsidRPr="003A4F75">
        <w:rPr>
          <w:rFonts w:ascii="Arial Black" w:hAnsi="Arial Black"/>
          <w:sz w:val="24"/>
          <w:szCs w:val="24"/>
        </w:rPr>
        <w:t xml:space="preserve"> LEGAL.</w:t>
      </w:r>
      <w:r w:rsidR="00B664A1" w:rsidRPr="003A4F75">
        <w:rPr>
          <w:rFonts w:ascii="Arial Black" w:hAnsi="Arial Black"/>
          <w:sz w:val="24"/>
          <w:szCs w:val="24"/>
        </w:rPr>
        <w:t xml:space="preserve"> </w:t>
      </w:r>
      <w:r w:rsidR="00AA7BB4" w:rsidRPr="003A4F75">
        <w:rPr>
          <w:rFonts w:ascii="Arial Black" w:hAnsi="Arial Black"/>
          <w:sz w:val="24"/>
          <w:szCs w:val="24"/>
        </w:rPr>
        <w:t>MEMORIAL</w:t>
      </w:r>
      <w:r w:rsidR="001B76D8">
        <w:rPr>
          <w:rFonts w:ascii="Arial Black" w:hAnsi="Arial Black"/>
          <w:sz w:val="24"/>
          <w:szCs w:val="24"/>
        </w:rPr>
        <w:t xml:space="preserve">. </w:t>
      </w:r>
      <w:r w:rsidR="001B76D8" w:rsidRPr="003A4F75">
        <w:rPr>
          <w:rFonts w:ascii="Arial Black" w:hAnsi="Arial Black" w:cs="Times New Roman"/>
          <w:color w:val="auto"/>
          <w:sz w:val="24"/>
          <w:szCs w:val="24"/>
        </w:rPr>
        <w:t>DL 7.661/45.</w:t>
      </w:r>
    </w:p>
    <w:p w:rsidR="00A7705A" w:rsidRPr="008613C1" w:rsidRDefault="00A7705A" w:rsidP="00A7705A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222D5E" w:rsidRDefault="00222D5E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</w:pPr>
      <w:r w:rsidRPr="004107DD">
        <w:t>Exmo</w:t>
      </w:r>
      <w:r>
        <w:t>.</w:t>
      </w:r>
      <w:r w:rsidRPr="004107DD">
        <w:t xml:space="preserve">Des. ..., DD ... Vogal do Agravo de Instrumento n. ...– ...ª Câmara - TJ ... 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</w:pPr>
      <w:r w:rsidRPr="004107DD">
        <w:t>Agravante:</w:t>
      </w:r>
      <w:r w:rsidRPr="004107DD">
        <w:tab/>
        <w:t>...</w:t>
      </w:r>
    </w:p>
    <w:p w:rsidR="00AA7BB4" w:rsidRPr="004107DD" w:rsidRDefault="00AA7BB4" w:rsidP="003A4F75">
      <w:pPr>
        <w:ind w:right="-568"/>
        <w:jc w:val="both"/>
      </w:pPr>
      <w:r w:rsidRPr="004107DD">
        <w:t>Agravada:</w:t>
      </w:r>
      <w:r w:rsidRPr="004107DD">
        <w:tab/>
        <w:t xml:space="preserve">... </w:t>
      </w:r>
      <w:r w:rsidRPr="004107DD">
        <w:tab/>
      </w:r>
      <w:r w:rsidRPr="004107DD">
        <w:tab/>
      </w:r>
      <w:r w:rsidRPr="004107DD">
        <w:tab/>
      </w:r>
      <w:r w:rsidRPr="004107DD">
        <w:tab/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center"/>
      </w:pPr>
      <w:r w:rsidRPr="004107DD">
        <w:t>MEMORIAL PELA AGRAVADA (massa falida)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</w:pPr>
      <w:r w:rsidRPr="004107DD">
        <w:t>Eminentes Desembargadores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</w:pPr>
      <w:r w:rsidRPr="004107DD">
        <w:t>- IMPROVIMENTO DO RECURSO -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</w:pPr>
      <w:r w:rsidRPr="004107DD">
        <w:t xml:space="preserve">- INDEMONSTRADO O </w:t>
      </w:r>
      <w:r>
        <w:rPr>
          <w:i/>
        </w:rPr>
        <w:t>QUO</w:t>
      </w:r>
      <w:r w:rsidRPr="004107DD">
        <w:rPr>
          <w:i/>
        </w:rPr>
        <w:t xml:space="preserve">RUM </w:t>
      </w:r>
      <w:r w:rsidRPr="004107DD">
        <w:t>LEGAL DE 1/4 (um quarto) DOS CREDORES "</w:t>
      </w:r>
      <w:r w:rsidRPr="00AA7BB4">
        <w:rPr>
          <w:i/>
        </w:rPr>
        <w:t>HABILITADOS</w:t>
      </w:r>
      <w:r w:rsidRPr="004107DD">
        <w:t>" PARA FINS DE CONVOCAÇÃO DE ASSEMBLEIA DE CREDORES REGULADA PELO ART. 122 DO DEC.</w:t>
      </w:r>
      <w:r w:rsidR="00A7705A">
        <w:t xml:space="preserve"> </w:t>
      </w:r>
      <w:r w:rsidRPr="004107DD">
        <w:t>LEI 7.661/45</w:t>
      </w:r>
      <w:r w:rsidRPr="004107DD">
        <w:rPr>
          <w:rStyle w:val="Refdenotaderodap"/>
        </w:rPr>
        <w:footnoteReference w:id="1"/>
      </w:r>
      <w:r w:rsidRPr="004107DD">
        <w:t xml:space="preserve"> -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</w:pPr>
      <w:r w:rsidRPr="004107DD">
        <w:t>- O RECORRENTE SEQUER DEMONSTROU O VALOR DO PASSIVO DA MASSA FALIDA DE MANEIRA A JUSTIFICAR A SUA LEGITIMIDADE PARA EM NOME PRÓPRIO SE ARVORAR CREDOR DE 1/4 (hum quarto) DO TOTAL DOS CRÉDITOS "</w:t>
      </w:r>
      <w:r w:rsidRPr="00AA7BB4">
        <w:rPr>
          <w:i/>
        </w:rPr>
        <w:t>HABILITADOS</w:t>
      </w:r>
      <w:r w:rsidRPr="004107DD">
        <w:t>" QUE JUSTIFICASSE A INSURGÊNCIA RECURSAL -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</w:pPr>
      <w:r w:rsidRPr="004107DD">
        <w:t>- O CRÉDITO OBJETO DE "</w:t>
      </w:r>
      <w:r w:rsidRPr="00AA7BB4">
        <w:rPr>
          <w:i/>
        </w:rPr>
        <w:t>AÇÃO DE RESTITUIÇÃO</w:t>
      </w:r>
      <w:r w:rsidRPr="004107DD">
        <w:t>" NÃO SE ENCAIXA COMO CREDOR HABILITADO, POIS SE TRATA DE UM CRÉDITO EXTRACONCURSAL -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</w:pPr>
      <w:r w:rsidRPr="004107DD">
        <w:t xml:space="preserve">- O PRETENSO CRÉDITO DO AGRAVANTE ORIUNDO DE AÇÃO DE RESTITUIÇÃO ENCONTRA-SE </w:t>
      </w:r>
      <w:r w:rsidRPr="004107DD">
        <w:rPr>
          <w:i/>
        </w:rPr>
        <w:t>SUB JUDICE</w:t>
      </w:r>
      <w:r w:rsidRPr="004107DD">
        <w:t>, SEM DECISÃO TRANSITADA EM JULGADO -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</w:pPr>
      <w:r w:rsidRPr="004107DD">
        <w:t xml:space="preserve">1. </w:t>
      </w:r>
      <w:r w:rsidRPr="004107DD">
        <w:rPr>
          <w:i/>
        </w:rPr>
        <w:t>Data venia</w:t>
      </w:r>
      <w:r w:rsidRPr="004107DD">
        <w:t>, nesta derradeira manifestação, efetivamente, nada há para ser acrescentado em relação ao voto já prolatado pelo douto relator, Des. ...</w:t>
      </w:r>
      <w:r w:rsidR="00222D5E">
        <w:t xml:space="preserve">, </w:t>
      </w:r>
      <w:r w:rsidRPr="004107DD">
        <w:t xml:space="preserve">em relação à inadequação COMPLETA e ABSOLUTA do pedido de reforma da r. decisão </w:t>
      </w:r>
      <w:r w:rsidRPr="004107DD">
        <w:rPr>
          <w:i/>
        </w:rPr>
        <w:t>a quo</w:t>
      </w:r>
      <w:r w:rsidRPr="004107DD">
        <w:t xml:space="preserve"> para fins de designação de assembleia geral de credores.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</w:pPr>
      <w:r w:rsidRPr="004107DD">
        <w:t>2. Na hipótese em testilha a falência está sendo processada sob a égide da anterior lei de quebra, o Decreto-Lei n. 7.661 de 1.945.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</w:pPr>
      <w:r w:rsidRPr="004107DD">
        <w:t xml:space="preserve">3. A </w:t>
      </w:r>
      <w:r w:rsidRPr="004107DD">
        <w:rPr>
          <w:i/>
        </w:rPr>
        <w:t>ratio legis</w:t>
      </w:r>
      <w:r w:rsidRPr="004107DD">
        <w:t xml:space="preserve"> do art. 122 </w:t>
      </w:r>
      <w:r w:rsidRPr="00AA7BB4">
        <w:rPr>
          <w:i/>
        </w:rPr>
        <w:t xml:space="preserve">caput </w:t>
      </w:r>
      <w:r w:rsidRPr="004107DD">
        <w:t xml:space="preserve">do DL 7.661/45 é propiciar aos credores habilitados que correspondam 1/4 (um quarto), outorgando-lhes o direito de pedir a convocação de assembleia de credores para decidir sobre a forma de realização do ativo, </w:t>
      </w:r>
      <w:r w:rsidRPr="004107DD">
        <w:rPr>
          <w:i/>
        </w:rPr>
        <w:t>in verbis</w:t>
      </w:r>
      <w:r w:rsidRPr="004107DD">
        <w:t>: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>Art. 122. Credores que representem mais de um quarto do passivo habilitado, podem requerer ao juiz a convocação de assembleia qu</w:t>
      </w:r>
      <w:r>
        <w:rPr>
          <w:i/>
        </w:rPr>
        <w:t>e delibere em termos precisos so</w:t>
      </w:r>
      <w:r w:rsidRPr="004107DD">
        <w:rPr>
          <w:i/>
        </w:rPr>
        <w:t xml:space="preserve">bre o modo </w:t>
      </w:r>
      <w:r w:rsidRPr="004107DD">
        <w:rPr>
          <w:i/>
        </w:rPr>
        <w:lastRenderedPageBreak/>
        <w:t>de realização do ativo, desde que não contrários ao disposto na presente lei, e sem prejuízo dos atos já praticados pelo síndico na forma dos artigos anteriores, sustando-se o prosseguimento da liquidação ou o decurso de prazos até a deliberação final.</w:t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>...omissis...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</w:pPr>
      <w:r w:rsidRPr="004107DD">
        <w:t xml:space="preserve">4. E nesse ambiente legal a dicção do art. 122 </w:t>
      </w:r>
      <w:r w:rsidRPr="004107DD">
        <w:rPr>
          <w:i/>
        </w:rPr>
        <w:t xml:space="preserve">caput </w:t>
      </w:r>
      <w:r w:rsidRPr="004107DD">
        <w:t>em clara interpretação exige, norma cogente, que a assembleia geral de credores só pode ser pedida por credores habilitados que representem o percentual de 1/4 (um quarto) do passivo falimentar, ou seja, daqueles credores que passaram sob o crivo do procedimento de habilitação de crédito previsto no art. 82</w:t>
      </w:r>
      <w:r w:rsidRPr="004107DD">
        <w:rPr>
          <w:rStyle w:val="Refdenotaderodap"/>
        </w:rPr>
        <w:footnoteReference w:id="2"/>
      </w:r>
      <w:r w:rsidR="00A7705A">
        <w:t xml:space="preserve"> </w:t>
      </w:r>
      <w:r w:rsidRPr="004107DD">
        <w:rPr>
          <w:i/>
        </w:rPr>
        <w:t>usque</w:t>
      </w:r>
      <w:r w:rsidRPr="004107DD">
        <w:t xml:space="preserve"> 101</w:t>
      </w:r>
      <w:r w:rsidRPr="004107DD">
        <w:rPr>
          <w:rStyle w:val="Refdenotaderodap"/>
        </w:rPr>
        <w:footnoteReference w:id="3"/>
      </w:r>
      <w:r w:rsidRPr="004107DD">
        <w:t xml:space="preserve"> da vetusta Lei de Quebra. E somente A PARTIR DAS DECISÕES PROFERIDAS NAS "</w:t>
      </w:r>
      <w:r w:rsidRPr="00AA7BB4">
        <w:rPr>
          <w:i/>
        </w:rPr>
        <w:t>HABILITAÇÕES DE CRÉDITO</w:t>
      </w:r>
      <w:r w:rsidRPr="004107DD">
        <w:t>" é que se forma o "</w:t>
      </w:r>
      <w:r w:rsidRPr="00AA7BB4">
        <w:rPr>
          <w:i/>
        </w:rPr>
        <w:t>Quadro Geral de Credores</w:t>
      </w:r>
      <w:r w:rsidRPr="004107DD">
        <w:t xml:space="preserve">", oportunizando ao credores habilitados (aqueles previstos no art. 122 </w:t>
      </w:r>
      <w:r w:rsidRPr="004107DD">
        <w:rPr>
          <w:i/>
        </w:rPr>
        <w:t>caput</w:t>
      </w:r>
      <w:r w:rsidRPr="004107DD">
        <w:t>), dentro do quórum legal (1/4) vir perante o juízo e pedir a designação de assembleia geral de credores para deliberar sobre o destino do ativo arrecadado.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 xml:space="preserve">Art. 92. Voltando os autos, o escrivão os fará imediatamente conclusos ao juiz, que, no prazo de cinco dias: </w:t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 xml:space="preserve"> I - julgará os créditos não impugnados, e as impugnações que entender suficientemente esclarecidas pelas alegações e provas apresentadas pelas partes, mencionando, de cada créd</w:t>
      </w:r>
      <w:r>
        <w:rPr>
          <w:i/>
        </w:rPr>
        <w:t>ito, o valor e a classificação;</w:t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>...omissis...</w:t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 xml:space="preserve">Art. 96. Na conformidade das decisões do juiz, o síndico imediatamente organizará o quadro geral dos credores admitidos à falência, mencionando as importâncias dos créditos e a sua classificação, na ordem estabelecida na art. 102 e seu parágrafo 1º. </w:t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 xml:space="preserve">1º. Os credores particulares de cada um dos sócios solidários serão incluídos no quadro, em seguida aos credores sociais, na mesma ordem. </w:t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 xml:space="preserve">2º. O quadro, assinado pelo juiz e pelo síndico, será junto aos autos da falência e publicado no órgão oficial dentro do prazo de cinco dias, contados da data da sentença que haja ultimado a verificação dos créditos. </w:t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 xml:space="preserve">...omissis... 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</w:pPr>
      <w:r w:rsidRPr="004107DD">
        <w:t xml:space="preserve">5. </w:t>
      </w:r>
      <w:r w:rsidRPr="004107DD">
        <w:rPr>
          <w:i/>
        </w:rPr>
        <w:t>In casu</w:t>
      </w:r>
      <w:r w:rsidRPr="004107DD">
        <w:t>, são vários os motivos para o improvimento do recurso. Ei-los de per se.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</w:pPr>
      <w:r w:rsidRPr="004107DD">
        <w:t xml:space="preserve">6. </w:t>
      </w:r>
      <w:r w:rsidRPr="004107DD">
        <w:rPr>
          <w:i/>
        </w:rPr>
        <w:t>Primus</w:t>
      </w:r>
      <w:r w:rsidRPr="004107DD">
        <w:t>: o agravante não demonstrou nos autos qual seria o valor do passivo para fins de demonstrar a sua (do agravante) legitimidade que representasse 1/4 (um quarto) dos créditos habilitados.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</w:pPr>
      <w:r w:rsidRPr="004107DD">
        <w:t xml:space="preserve">7. </w:t>
      </w:r>
      <w:r w:rsidRPr="004107DD">
        <w:rPr>
          <w:i/>
        </w:rPr>
        <w:t>Secundus</w:t>
      </w:r>
      <w:r w:rsidRPr="004107DD">
        <w:t xml:space="preserve">: o agravante nem mesmo demonstrou ser titular de crédito habilitado com decisão transitada em julgado. Muito ao contrário! Não trouxe aos autos que tenha crédito habilitado e </w:t>
      </w:r>
      <w:r w:rsidRPr="004107DD">
        <w:lastRenderedPageBreak/>
        <w:t>em qual seria esse valor que atingisse ao percentual previsto na legislação, representando 1/4 (um quarto) da somatória dos créditos habilitados.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7705A" w:rsidP="003A4F75">
      <w:pPr>
        <w:ind w:right="-568"/>
        <w:jc w:val="both"/>
      </w:pPr>
      <w:r>
        <w:t xml:space="preserve">8. </w:t>
      </w:r>
      <w:r w:rsidR="00AA7BB4" w:rsidRPr="004107DD">
        <w:t>E a alegação de que está discutindo a existência de um crédito em sede de "</w:t>
      </w:r>
      <w:r w:rsidR="00AA7BB4" w:rsidRPr="00AA7BB4">
        <w:rPr>
          <w:i/>
        </w:rPr>
        <w:t>restituiçã</w:t>
      </w:r>
      <w:r w:rsidR="00AA7BB4" w:rsidRPr="004107DD">
        <w:t>o" não se enquadra no parâmetro legal de "</w:t>
      </w:r>
      <w:r w:rsidR="00AA7BB4" w:rsidRPr="00AA7BB4">
        <w:rPr>
          <w:i/>
        </w:rPr>
        <w:t>crédito habilitado</w:t>
      </w:r>
      <w:r w:rsidR="00AA7BB4" w:rsidRPr="004107DD">
        <w:t xml:space="preserve">", na forma prescrita pelo art. 122 </w:t>
      </w:r>
      <w:r w:rsidR="00AA7BB4" w:rsidRPr="004107DD">
        <w:rPr>
          <w:i/>
        </w:rPr>
        <w:t>caput</w:t>
      </w:r>
      <w:r w:rsidR="00AA7BB4" w:rsidRPr="004107DD">
        <w:t xml:space="preserve"> do DL 7.661/45. Isso porque os credores objeto de restituição não se enquadram no processo de habilitação, vez que seus direitos creditórios são extraconcursais (bens que não pertencem à massa falida - arts. 76 a 79), ou seja, têm um super privilégio, com tratamento diferenciado na </w:t>
      </w:r>
      <w:r w:rsidR="00AA7BB4" w:rsidRPr="004107DD">
        <w:rPr>
          <w:i/>
        </w:rPr>
        <w:t>lex</w:t>
      </w:r>
      <w:r>
        <w:rPr>
          <w:i/>
        </w:rPr>
        <w:t xml:space="preserve"> </w:t>
      </w:r>
      <w:r w:rsidR="00AA7BB4" w:rsidRPr="004107DD">
        <w:rPr>
          <w:i/>
        </w:rPr>
        <w:t>specialis</w:t>
      </w:r>
      <w:r w:rsidR="00AA7BB4" w:rsidRPr="004107DD">
        <w:t>.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7705A" w:rsidP="003A4F75">
      <w:pPr>
        <w:ind w:right="-568"/>
        <w:jc w:val="both"/>
      </w:pPr>
      <w:r>
        <w:t xml:space="preserve">9. </w:t>
      </w:r>
      <w:r w:rsidR="00AA7BB4" w:rsidRPr="004107DD">
        <w:t xml:space="preserve">Enquanto, por seu turno, os créditos habilitados previstos no art. 122 </w:t>
      </w:r>
      <w:r w:rsidR="00AA7BB4" w:rsidRPr="004107DD">
        <w:rPr>
          <w:i/>
        </w:rPr>
        <w:t>caput</w:t>
      </w:r>
      <w:r w:rsidR="00AA7BB4" w:rsidRPr="004107DD">
        <w:t xml:space="preserve"> do DL 7.661/45 têm de passar por um procedimento próprio e na medida das decisões proferidas nas habilitações de crédito vão se inserindo no quadro geral de credores dentro de suas respectivas classificações previstas no art. 102, parágrafo único. E dentre o rol dos credores habilitados previstos no art. 102, parágrafo único, o crédito originado de pedido de restituição (como tem expectativa o agravante) não se encontra relacionado na legislação falencial, </w:t>
      </w:r>
      <w:r w:rsidR="00AA7BB4" w:rsidRPr="004107DD">
        <w:rPr>
          <w:i/>
        </w:rPr>
        <w:t>in expressis</w:t>
      </w:r>
      <w:r w:rsidR="00AA7BB4" w:rsidRPr="004107DD">
        <w:t>: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>Art. 102. Ressalvada a partir de 2 de janeiro de 1958, a preferência dos créditos dos empregados, por salários</w:t>
      </w:r>
      <w:r>
        <w:rPr>
          <w:i/>
        </w:rPr>
        <w:t xml:space="preserve"> e indenizações trabalhistas, so</w:t>
      </w:r>
      <w:r w:rsidRPr="004107DD">
        <w:rPr>
          <w:i/>
        </w:rPr>
        <w:t>bre cuja legitimidade não haja dúvida, ou quando houver, em c</w:t>
      </w:r>
      <w:r>
        <w:rPr>
          <w:i/>
        </w:rPr>
        <w:t>onformidade com a decisão que fo</w:t>
      </w:r>
      <w:r w:rsidRPr="004107DD">
        <w:rPr>
          <w:i/>
        </w:rPr>
        <w:t>r proferida na Justiça do Trabalho</w:t>
      </w:r>
      <w:r>
        <w:rPr>
          <w:i/>
        </w:rPr>
        <w:t>, e, depois de</w:t>
      </w:r>
      <w:r w:rsidRPr="004107DD">
        <w:rPr>
          <w:i/>
        </w:rPr>
        <w:t>les a preferência dos credores por encargos ou dívidas da massa (art. 124), a classificação dos créditos, na falência, obedece à seguinte ordem:</w:t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 xml:space="preserve">I – créditos com direitos reais de garantia; </w:t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>II – cré</w:t>
      </w:r>
      <w:r>
        <w:rPr>
          <w:i/>
        </w:rPr>
        <w:t>ditos com privilégio especial so</w:t>
      </w:r>
      <w:r w:rsidRPr="004107DD">
        <w:rPr>
          <w:i/>
        </w:rPr>
        <w:t xml:space="preserve">bre determinados bens; </w:t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 xml:space="preserve">IIl – créditos com privilégio geral; </w:t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 xml:space="preserve">IV – créditos quirografários </w:t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 xml:space="preserve">§ 1º Preferem a todos os créditos admitidos à falência a indenização por acidente do trabalho e os outros créditos que, por lei especial, gozarem essa prioridade. </w:t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 xml:space="preserve">§ 2º Têm o privilégio especial; </w:t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 xml:space="preserve"> I – os créditos a que o atribuírem as leis civis e comerciais, salvo disposição contrária desta lei; </w:t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 xml:space="preserve"> II – os créditos por aluguer de prédio locado ao falido para seu estabelecim</w:t>
      </w:r>
      <w:r>
        <w:rPr>
          <w:i/>
        </w:rPr>
        <w:t>ento comercial ou industrial, so</w:t>
      </w:r>
      <w:r w:rsidRPr="004107DD">
        <w:rPr>
          <w:i/>
        </w:rPr>
        <w:t xml:space="preserve">bre o mobiliário respectivo: </w:t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>III – os créditos a cujos titulares a lei c</w:t>
      </w:r>
      <w:r>
        <w:rPr>
          <w:i/>
        </w:rPr>
        <w:t>onfere o direito de retenção, so</w:t>
      </w:r>
      <w:r w:rsidRPr="004107DD">
        <w:rPr>
          <w:i/>
        </w:rPr>
        <w:t>bre a coisa retida; o credor goza,</w:t>
      </w:r>
      <w:r>
        <w:rPr>
          <w:i/>
        </w:rPr>
        <w:t xml:space="preserve"> ainda do direito de retenção so</w:t>
      </w:r>
      <w:r w:rsidRPr="004107DD">
        <w:rPr>
          <w:i/>
        </w:rPr>
        <w:t xml:space="preserve">bre os bens móveis que se acharem em seu poder por consentimento do devedor, embora não esteja vencida a dívida, sempre que haja conexidade entre esta e a coisa retida, presumindo-se que tal conexidade entre comerciantes resulta de suas relações de negócios. </w:t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 xml:space="preserve">§ 3º Têm privilégio geral: </w:t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 xml:space="preserve">I – os créditos a que o atribuírem as leis civis e comerciais, salvo disposição contrária desta lei; </w:t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rPr>
          <w:i/>
        </w:rPr>
        <w:t xml:space="preserve">II – os créditos dos Institutos ou Caixas de Aposentadoria e pensões, pelas contribuições que o falido dever. </w:t>
      </w:r>
    </w:p>
    <w:p w:rsidR="00AA7BB4" w:rsidRPr="004107DD" w:rsidRDefault="00AA7BB4" w:rsidP="003A4F75">
      <w:pPr>
        <w:ind w:right="-568"/>
        <w:jc w:val="both"/>
      </w:pPr>
      <w:r w:rsidRPr="004107DD">
        <w:rPr>
          <w:i/>
        </w:rPr>
        <w:t>§ 4º São quirografários os créditos que, por esta lei, ou por lei especial, não entram nas classes I, II e III deste artigo e os saldos dos créditos não cobertos pelo produto dos bens vinculados ao seu pagamento</w:t>
      </w:r>
      <w:r w:rsidRPr="004107DD">
        <w:t xml:space="preserve">. 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7705A" w:rsidP="003A4F75">
      <w:pPr>
        <w:ind w:right="-568"/>
        <w:jc w:val="both"/>
      </w:pPr>
      <w:r>
        <w:t xml:space="preserve">10. </w:t>
      </w:r>
      <w:r w:rsidR="00AA7BB4" w:rsidRPr="004107DD">
        <w:t xml:space="preserve">A guisa de ilustração, transcrevem-se trechos de doutrinadores de escol no trato da matéria falitária, com posicionamentos uníssonos quanto à </w:t>
      </w:r>
      <w:r w:rsidR="00AA7BB4" w:rsidRPr="004107DD">
        <w:rPr>
          <w:i/>
        </w:rPr>
        <w:t>ius</w:t>
      </w:r>
      <w:r w:rsidR="00565997">
        <w:rPr>
          <w:i/>
        </w:rPr>
        <w:t xml:space="preserve"> </w:t>
      </w:r>
      <w:r w:rsidR="00AA7BB4" w:rsidRPr="004107DD">
        <w:rPr>
          <w:i/>
        </w:rPr>
        <w:t>cogens</w:t>
      </w:r>
      <w:r w:rsidR="00AA7BB4" w:rsidRPr="004107DD">
        <w:t xml:space="preserve"> EXCLUSIVA da </w:t>
      </w:r>
      <w:r w:rsidR="00AA7BB4" w:rsidRPr="004107DD">
        <w:lastRenderedPageBreak/>
        <w:t xml:space="preserve">legitimidade dos credores habilitados para reivindicar a designação de assembleia geral de credores, moldura legal que NÃO SE ENCAIXA O AGRAVANTE, </w:t>
      </w:r>
      <w:r w:rsidR="00AA7BB4" w:rsidRPr="004107DD">
        <w:rPr>
          <w:i/>
        </w:rPr>
        <w:t>data venia</w:t>
      </w:r>
      <w:r w:rsidR="00AA7BB4" w:rsidRPr="004107DD">
        <w:t>:</w:t>
      </w:r>
    </w:p>
    <w:p w:rsidR="00AA7BB4" w:rsidRPr="004107DD" w:rsidRDefault="00AA7BB4" w:rsidP="003A4F75">
      <w:pPr>
        <w:ind w:right="-568"/>
        <w:jc w:val="both"/>
      </w:pPr>
      <w:r w:rsidRPr="004107DD">
        <w:tab/>
      </w:r>
      <w:r w:rsidRPr="004107DD">
        <w:tab/>
      </w:r>
      <w:r w:rsidRPr="004107DD">
        <w:tab/>
      </w: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t>“</w:t>
      </w:r>
      <w:r w:rsidRPr="004107DD">
        <w:rPr>
          <w:i/>
        </w:rPr>
        <w:t>Quem pode requerer ao juiz a convocação da assembleia de credores.</w:t>
      </w:r>
    </w:p>
    <w:p w:rsidR="00AA7BB4" w:rsidRPr="004107DD" w:rsidRDefault="00AA7BB4" w:rsidP="003A4F75">
      <w:pPr>
        <w:ind w:right="-568"/>
        <w:jc w:val="both"/>
      </w:pPr>
      <w:r w:rsidRPr="004107DD">
        <w:rPr>
          <w:i/>
        </w:rPr>
        <w:t>Os credores que representem mais de um quarto do passivo habilitado podem requerer ao juiz a convocação da assembleia. Não se cogita do número de credores, mas de fração do montante dos créditos declarados, incluindo os créditos com garantia real e privilegiados. Pode um único credor, se representa fração igual ou superior a um quarto do passivo, requerer a convocação. Note-se que não trata de convocação direta, mas apenas de requerimento ao juiz, para a convocação. O juiz, sendo-lhe dirigido o requerimento, defere ou indefere a convocação. Não esta obrigado a deferir, se o meio de liquidação adotado é o mais idôneo e não há justificativa razoável para a adoção de outra forma, se o requerimento tiver caráter meramente protelatório, se revestir-se de notório conluio com o falido ou com grupos interessados na aquisição por preço vil, se for manifestamente temerário ou se for requerido por quem não represente um quarto do passivo habilitado</w:t>
      </w:r>
      <w:r w:rsidRPr="004107DD">
        <w:t xml:space="preserve">” (José da Silva Pacheco </w:t>
      </w:r>
      <w:r w:rsidRPr="004107DD">
        <w:rPr>
          <w:i/>
        </w:rPr>
        <w:t>in</w:t>
      </w:r>
      <w:r w:rsidRPr="004107DD">
        <w:t xml:space="preserve"> Processo de falência e concordata. – Rio de Janeiro : Ed. Forense, 1995. p. 519).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</w:pPr>
      <w:r w:rsidRPr="004107DD">
        <w:t>“</w:t>
      </w:r>
      <w:r w:rsidRPr="004107DD">
        <w:rPr>
          <w:i/>
        </w:rPr>
        <w:t>Reservou a lei ainda a possibilidade de ser o modo de realização do ativo deliberado' em termos precisos pela assembleia-geral de credores, quando a sua convocação for requerida ao juiz por credores que representem mais de um quarto do passivo habilitado, desde que a deliberação não seja contrária ao disposto na Lei de Falências, isto é, no que concerne à venda englobada ou separadamente, em público leilão ou por propostas (...) As deliberações serão tomadas por maioria calculada sobre a importância dos créditos</w:t>
      </w:r>
      <w:r w:rsidRPr="004107DD">
        <w:t xml:space="preserve">” (José Cândido Sampaio Lacerda </w:t>
      </w:r>
      <w:r w:rsidRPr="004107DD">
        <w:rPr>
          <w:i/>
        </w:rPr>
        <w:t>in</w:t>
      </w:r>
      <w:r w:rsidRPr="004107DD">
        <w:t>. Manual de direito falimentar, 11. Ed. Rio de Janeiro, 1982. p. 206/208).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t>“</w:t>
      </w:r>
      <w:r w:rsidRPr="004107DD">
        <w:rPr>
          <w:i/>
        </w:rPr>
        <w:t>A assembleia de credores com "quorum" de mais de 1/4 do passivo habilitado.</w:t>
      </w:r>
    </w:p>
    <w:p w:rsidR="00AA7BB4" w:rsidRPr="004107DD" w:rsidRDefault="00AA7BB4" w:rsidP="003A4F75">
      <w:pPr>
        <w:ind w:right="-568"/>
        <w:jc w:val="both"/>
      </w:pPr>
      <w:r w:rsidRPr="004107DD">
        <w:rPr>
          <w:i/>
        </w:rPr>
        <w:t>Pode haver esta assembleia, para tratar das diretrizes sobre a alienação dos bens, antes do início das vendas, mas também pode acontecer durante o prazo que o juiz marcou para a realização do ativo, se os credores não estão satisfeitos com as iniciativas do síndico. Há que se anotar que a convocação da assembleia de credores deve ser requerida ao juiz e os credores devem representar mais de 1/4 do passivo habilitado e sendo deferida pelo juiz, cabe ao síndico mandar publicar edital para a convocação dos credores, com antecedência de 8 dias, designando local, dia e hora</w:t>
      </w:r>
      <w:r w:rsidRPr="004107DD">
        <w:t>" (Jorge Pereira Andrade</w:t>
      </w:r>
      <w:r w:rsidRPr="004107DD">
        <w:rPr>
          <w:i/>
        </w:rPr>
        <w:t xml:space="preserve"> in</w:t>
      </w:r>
      <w:r w:rsidRPr="004107DD">
        <w:t xml:space="preserve"> Manual de falências e concordatas. 2 ed. – São Paulo : Ed. Revista dos Tribunais, 1984. p. 195/196).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both"/>
        <w:rPr>
          <w:i/>
        </w:rPr>
      </w:pPr>
      <w:r w:rsidRPr="004107DD">
        <w:t>“</w:t>
      </w:r>
      <w:r w:rsidRPr="004107DD">
        <w:rPr>
          <w:i/>
        </w:rPr>
        <w:t>A ASSEMBLEIA DOS CREDORES. A liquidação ou realização do ativo pode em caso especial comportar formas especiais, por decisão de assembleia dos credores. A lei abre tal oportunidade em seu artigo 122. Uma vez representando mais de um quarto do passivo habilitado; os credores podem requerer ao juiz uma assembleia com a finalidade de deliberar sobre um modo preciso de realização do ativo, não contrário à lei nem prejudicial aos atos já praticados pelo síndico, ficando sustado o prosseguimento da liquidação ou o decurso de prazos, até a deliberação final</w:t>
      </w:r>
      <w:r w:rsidRPr="004107DD">
        <w:t>" (Rubens Sant´anna</w:t>
      </w:r>
      <w:r w:rsidRPr="004107DD">
        <w:rPr>
          <w:i/>
        </w:rPr>
        <w:t>in</w:t>
      </w:r>
      <w:r w:rsidRPr="004107DD">
        <w:t xml:space="preserve"> Falências e concordatas. Rio de Janeiro, AIDE Ed., 1985. p. 119/120).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7705A" w:rsidP="003A4F75">
      <w:pPr>
        <w:ind w:right="-568"/>
        <w:jc w:val="both"/>
      </w:pPr>
      <w:r>
        <w:t>11</w:t>
      </w:r>
      <w:r w:rsidR="00AA7BB4" w:rsidRPr="004107DD">
        <w:t xml:space="preserve">. </w:t>
      </w:r>
      <w:r w:rsidR="00AA7BB4" w:rsidRPr="004107DD">
        <w:rPr>
          <w:i/>
        </w:rPr>
        <w:t>Tercius</w:t>
      </w:r>
      <w:r w:rsidR="00AA7BB4" w:rsidRPr="004107DD">
        <w:t>: o agravante é devedor da massa falida da importância aproximada de R$ ... (...), em virtude da inadimplência de vários anos de alugueis impagos quando ocupava exatamente o único imóvel da massa falida que agora pretende avocar para se estabelecer como um "</w:t>
      </w:r>
      <w:r w:rsidR="00AA7BB4" w:rsidRPr="00AA7BB4">
        <w:rPr>
          <w:i/>
        </w:rPr>
        <w:t>credor</w:t>
      </w:r>
      <w:r w:rsidR="00AA7BB4" w:rsidRPr="004107DD">
        <w:t xml:space="preserve">" a idealizar a forma de sua venda. Ora, na verdade, o agravante não é credor da massa falida, mas sim seu devedor! E vem ao longo dos anos engendrando argumentos destoantes do processo falencial para retardar a prestação jurisprudencial com o encerramento da falência, </w:t>
      </w:r>
      <w:r w:rsidR="00AA7BB4" w:rsidRPr="004107DD">
        <w:lastRenderedPageBreak/>
        <w:t>para num lance eventual "</w:t>
      </w:r>
      <w:r w:rsidR="00AA7BB4" w:rsidRPr="00A7705A">
        <w:rPr>
          <w:i/>
        </w:rPr>
        <w:t>arranjar</w:t>
      </w:r>
      <w:r w:rsidR="00AA7BB4" w:rsidRPr="004107DD">
        <w:t xml:space="preserve">" uma maneira de quitar seu débito perante a massa falida, </w:t>
      </w:r>
      <w:r w:rsidR="00AA7BB4" w:rsidRPr="00AA7BB4">
        <w:rPr>
          <w:i/>
        </w:rPr>
        <w:t>redobrada</w:t>
      </w:r>
      <w:r w:rsidR="00011950">
        <w:rPr>
          <w:i/>
        </w:rPr>
        <w:t xml:space="preserve"> </w:t>
      </w:r>
      <w:r w:rsidR="00AA7BB4" w:rsidRPr="004107DD">
        <w:rPr>
          <w:i/>
        </w:rPr>
        <w:t>venia</w:t>
      </w:r>
      <w:r w:rsidR="00AA7BB4" w:rsidRPr="004107DD">
        <w:t>.</w:t>
      </w:r>
    </w:p>
    <w:p w:rsidR="00AA7BB4" w:rsidRPr="004107DD" w:rsidRDefault="00AA7BB4" w:rsidP="003A4F75">
      <w:pPr>
        <w:ind w:right="-568"/>
        <w:jc w:val="both"/>
      </w:pPr>
      <w:bookmarkStart w:id="0" w:name="_GoBack"/>
      <w:bookmarkEnd w:id="0"/>
    </w:p>
    <w:p w:rsidR="00AA7BB4" w:rsidRPr="004107DD" w:rsidRDefault="00A7705A" w:rsidP="003A4F75">
      <w:pPr>
        <w:ind w:right="-568"/>
        <w:jc w:val="both"/>
      </w:pPr>
      <w:r>
        <w:t>12</w:t>
      </w:r>
      <w:r w:rsidR="00AA7BB4" w:rsidRPr="004107DD">
        <w:t xml:space="preserve">. </w:t>
      </w:r>
      <w:r w:rsidR="00AA7BB4" w:rsidRPr="004107DD">
        <w:rPr>
          <w:b/>
          <w:i/>
        </w:rPr>
        <w:t>Ex positis</w:t>
      </w:r>
      <w:r w:rsidR="00AA7BB4" w:rsidRPr="004107DD">
        <w:t xml:space="preserve">, a massa falida </w:t>
      </w:r>
      <w:r w:rsidR="00AA7BB4" w:rsidRPr="00565997">
        <w:t xml:space="preserve">requer </w:t>
      </w:r>
      <w:r w:rsidR="00AA7BB4" w:rsidRPr="004107DD">
        <w:t>seja NEGADO PROVIMENTO AO RECURSO, em homenagem aos princípios legais e de justiça!</w:t>
      </w:r>
    </w:p>
    <w:p w:rsidR="00AA7BB4" w:rsidRPr="004107DD" w:rsidRDefault="00AA7BB4" w:rsidP="003A4F75">
      <w:pPr>
        <w:ind w:right="-568"/>
        <w:jc w:val="both"/>
      </w:pPr>
    </w:p>
    <w:p w:rsidR="00AA7BB4" w:rsidRPr="004107DD" w:rsidRDefault="00AA7BB4" w:rsidP="003A4F75">
      <w:pPr>
        <w:ind w:right="-568"/>
        <w:jc w:val="center"/>
      </w:pPr>
      <w:r w:rsidRPr="004107DD">
        <w:t xml:space="preserve">P. </w:t>
      </w:r>
      <w:smartTag w:uri="schemas-houaiss/mini" w:element="verbetes">
        <w:r w:rsidRPr="004107DD">
          <w:t>Deferimento</w:t>
        </w:r>
      </w:smartTag>
      <w:r w:rsidRPr="004107DD">
        <w:t>.</w:t>
      </w:r>
    </w:p>
    <w:p w:rsidR="00AA7BB4" w:rsidRPr="004107DD" w:rsidRDefault="00AA7BB4" w:rsidP="003A4F75">
      <w:pPr>
        <w:ind w:right="-568"/>
        <w:jc w:val="center"/>
      </w:pPr>
      <w:r w:rsidRPr="004107DD">
        <w:t>(</w:t>
      </w:r>
      <w:smartTag w:uri="schemas-houaiss/mini" w:element="verbetes">
        <w:r w:rsidRPr="004107DD">
          <w:t>Local</w:t>
        </w:r>
      </w:smartTag>
      <w:r w:rsidRPr="004107DD">
        <w:t xml:space="preserve"> e </w:t>
      </w:r>
      <w:smartTag w:uri="schemas-houaiss/mini" w:element="verbetes">
        <w:r w:rsidRPr="004107DD">
          <w:t>data</w:t>
        </w:r>
      </w:smartTag>
      <w:r w:rsidRPr="004107DD">
        <w:t>)</w:t>
      </w:r>
    </w:p>
    <w:p w:rsidR="00AA7BB4" w:rsidRPr="004107DD" w:rsidRDefault="00AA7BB4" w:rsidP="003A4F75">
      <w:pPr>
        <w:ind w:right="-568"/>
        <w:jc w:val="center"/>
      </w:pPr>
      <w:r w:rsidRPr="004107DD">
        <w:t>(Assinatura e OAB do Síndico)</w:t>
      </w:r>
    </w:p>
    <w:p w:rsidR="00B23BD1" w:rsidRDefault="00B23BD1" w:rsidP="003A4F75">
      <w:pPr>
        <w:ind w:right="-568"/>
      </w:pPr>
    </w:p>
    <w:sectPr w:rsidR="00B23BD1" w:rsidSect="00D402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858" w:rsidRDefault="001D3858" w:rsidP="00AA7BB4">
      <w:r>
        <w:separator/>
      </w:r>
    </w:p>
  </w:endnote>
  <w:endnote w:type="continuationSeparator" w:id="0">
    <w:p w:rsidR="001D3858" w:rsidRDefault="001D3858" w:rsidP="00AA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858" w:rsidRDefault="001D3858" w:rsidP="00AA7BB4">
      <w:r>
        <w:separator/>
      </w:r>
    </w:p>
  </w:footnote>
  <w:footnote w:type="continuationSeparator" w:id="0">
    <w:p w:rsidR="001D3858" w:rsidRDefault="001D3858" w:rsidP="00AA7BB4">
      <w:r>
        <w:continuationSeparator/>
      </w:r>
    </w:p>
  </w:footnote>
  <w:footnote w:id="1">
    <w:p w:rsidR="00AA7BB4" w:rsidRPr="004107DD" w:rsidRDefault="00AA7BB4" w:rsidP="003A4F75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l22.</w:t>
      </w:r>
      <w:r w:rsidRPr="004107DD">
        <w:t xml:space="preserve"> Credores que representem mais de um quarto do passivo habilitado, podem requerer ao juiz a convocação de assembleia qu</w:t>
      </w:r>
      <w:r>
        <w:t>e delibere em termos precisos so</w:t>
      </w:r>
      <w:r w:rsidRPr="004107DD">
        <w:t>bre o modo de realização do ativo, d</w:t>
      </w:r>
      <w:r>
        <w:t>esde que não contrários ao dispo</w:t>
      </w:r>
      <w:r w:rsidRPr="004107DD">
        <w:t>sto na presente lei, e sem prejuízo dos atos já praticados pelo síndico na forma dos artigos anteriores, sustando-se o prosseguimento da liquidação ou o decurso de prazos até a deliberação final.</w:t>
      </w:r>
    </w:p>
  </w:footnote>
  <w:footnote w:id="2">
    <w:p w:rsidR="00AA7BB4" w:rsidRPr="004107DD" w:rsidRDefault="00AA7BB4" w:rsidP="003A4F75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82</w:t>
      </w:r>
      <w:r w:rsidRPr="004107DD">
        <w:t>. Dentro do prazo marcado pelo jui</w:t>
      </w:r>
      <w:r>
        <w:t>z, os credores comerciais e civi</w:t>
      </w:r>
      <w:r w:rsidRPr="004107DD">
        <w:t>s do falido e, em se tratando de sociedade, o</w:t>
      </w:r>
      <w:r>
        <w:t>s particulares dos sócios solida</w:t>
      </w:r>
      <w:r w:rsidRPr="004107DD">
        <w:t>riamente responsáveis, são obrigados a apresentar, em cartório, declarações por escrito, em duas vias, com a firma reconhecida na primeira, que mencionem as suas residências ou as dos seus representantes ou procuradores no lugar da falência, a importância exata do crédito, a sua origem, a classificação que, por direito, lhes cabe, as garantias que lhes tiverem sido dadas, e as respectivas datas, e que especifique, minuciosamente, os bens e títulos do falido em seu poder, os pagamentos recebidos por conta e o saldo definitivo na data da declaração da</w:t>
      </w:r>
      <w:r>
        <w:t xml:space="preserve"> falência, observando-se o dispo</w:t>
      </w:r>
      <w:r w:rsidRPr="004107DD">
        <w:t>sto no art. 25.</w:t>
      </w:r>
    </w:p>
  </w:footnote>
  <w:footnote w:id="3">
    <w:p w:rsidR="00AA7BB4" w:rsidRPr="004107DD" w:rsidRDefault="00AA7BB4" w:rsidP="003A4F75">
      <w:pPr>
        <w:pStyle w:val="Textodenotaderodap"/>
        <w:tabs>
          <w:tab w:val="right" w:pos="9072"/>
        </w:tabs>
        <w:ind w:right="-568"/>
        <w:jc w:val="both"/>
      </w:pPr>
      <w:r w:rsidRPr="004107DD">
        <w:rPr>
          <w:rStyle w:val="Refdenotaderodap"/>
        </w:rPr>
        <w:footnoteRef/>
      </w:r>
      <w:r w:rsidRPr="004107DD">
        <w:rPr>
          <w:b/>
        </w:rPr>
        <w:t>Art. 101</w:t>
      </w:r>
      <w:r w:rsidRPr="004107DD">
        <w:t>. O juiz ou tribunal que, por fundamento de fraude, simulação ou falsidade, excluir ou reduzir qualquer crédito, mandará, na mesma sentença, que o escrivão tire cópia das peças principais dos autos e da sua sentença ou acórdão, a fim de ser, no prazo de dez dias, encaminhada ao representante do Ministério Público, para os fins penais.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BB4"/>
    <w:rsid w:val="00011950"/>
    <w:rsid w:val="001B76D8"/>
    <w:rsid w:val="001D3858"/>
    <w:rsid w:val="001E206E"/>
    <w:rsid w:val="00222D5E"/>
    <w:rsid w:val="00247960"/>
    <w:rsid w:val="003A4F75"/>
    <w:rsid w:val="004746A3"/>
    <w:rsid w:val="00565997"/>
    <w:rsid w:val="00607867"/>
    <w:rsid w:val="0079679F"/>
    <w:rsid w:val="00817BC8"/>
    <w:rsid w:val="00831E3D"/>
    <w:rsid w:val="00892C48"/>
    <w:rsid w:val="008A7F7D"/>
    <w:rsid w:val="009351E9"/>
    <w:rsid w:val="00970D44"/>
    <w:rsid w:val="00A15B1F"/>
    <w:rsid w:val="00A7705A"/>
    <w:rsid w:val="00AA7BB4"/>
    <w:rsid w:val="00AF4A78"/>
    <w:rsid w:val="00B23BD1"/>
    <w:rsid w:val="00B64E65"/>
    <w:rsid w:val="00B664A1"/>
    <w:rsid w:val="00D4027E"/>
    <w:rsid w:val="00E75C8E"/>
    <w:rsid w:val="00F06B1C"/>
    <w:rsid w:val="00FB3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AA7BB4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AA7BB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AA7BB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A7BB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A7BB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AA7BB4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AA7BB4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AA7BB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A7BB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A7BB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1840</Words>
  <Characters>9939</Characters>
  <Application>Microsoft Office Word</Application>
  <DocSecurity>0</DocSecurity>
  <Lines>82</Lines>
  <Paragraphs>23</Paragraphs>
  <ScaleCrop>false</ScaleCrop>
  <Company/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5</cp:revision>
  <dcterms:created xsi:type="dcterms:W3CDTF">2020-06-24T19:17:00Z</dcterms:created>
  <dcterms:modified xsi:type="dcterms:W3CDTF">2020-08-25T00:13:00Z</dcterms:modified>
</cp:coreProperties>
</file>