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D8" w:rsidRPr="00C44DD8" w:rsidRDefault="00C44DD8" w:rsidP="002058C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C44DD8">
        <w:rPr>
          <w:rFonts w:ascii="Arial Black" w:hAnsi="Arial Black" w:cs="Times New Roman"/>
          <w:sz w:val="24"/>
          <w:szCs w:val="24"/>
        </w:rPr>
        <w:t>MODELO DE PETIÇÃO</w:t>
      </w:r>
    </w:p>
    <w:p w:rsidR="000A29D8" w:rsidRDefault="00D42C4D" w:rsidP="002058C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bookmarkStart w:id="0" w:name="_GoBack"/>
      <w:bookmarkEnd w:id="0"/>
      <w:r w:rsidR="000A29D8" w:rsidRPr="00C44DD8">
        <w:rPr>
          <w:rFonts w:ascii="Arial Black" w:hAnsi="Arial Black" w:cs="Times New Roman"/>
          <w:sz w:val="24"/>
          <w:szCs w:val="24"/>
        </w:rPr>
        <w:t>TÍTULO EXTRAJUDICIAL.</w:t>
      </w:r>
      <w:r w:rsidR="002058C8" w:rsidRPr="00C44DD8">
        <w:rPr>
          <w:rFonts w:ascii="Arial Black" w:hAnsi="Arial Black" w:cs="Times New Roman"/>
          <w:sz w:val="24"/>
          <w:szCs w:val="24"/>
        </w:rPr>
        <w:t xml:space="preserve"> </w:t>
      </w:r>
      <w:r w:rsidR="008E491D" w:rsidRPr="00C44DD8">
        <w:rPr>
          <w:rFonts w:ascii="Arial Black" w:hAnsi="Arial Black" w:cs="Times New Roman"/>
          <w:sz w:val="24"/>
          <w:szCs w:val="24"/>
        </w:rPr>
        <w:t xml:space="preserve">NOTA PROMISSÓRIA. </w:t>
      </w:r>
      <w:r w:rsidR="00C44DD8">
        <w:rPr>
          <w:rFonts w:ascii="Arial Black" w:hAnsi="Arial Black" w:cs="Times New Roman"/>
          <w:sz w:val="24"/>
          <w:szCs w:val="24"/>
        </w:rPr>
        <w:t>INICIAL</w:t>
      </w:r>
    </w:p>
    <w:p w:rsidR="00C354EA" w:rsidRDefault="00C354EA" w:rsidP="00C354E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767A6" w:rsidRPr="002058C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67A6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3767A6" w:rsidRPr="003767A6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- O art. </w:t>
      </w:r>
      <w:r w:rsidR="0037520C">
        <w:rPr>
          <w:rFonts w:ascii="Times New Roman" w:hAnsi="Times New Roman" w:cs="Times New Roman"/>
          <w:sz w:val="24"/>
          <w:szCs w:val="24"/>
        </w:rPr>
        <w:t>784</w:t>
      </w:r>
      <w:r w:rsidRPr="000A29D8">
        <w:rPr>
          <w:rFonts w:ascii="Times New Roman" w:hAnsi="Times New Roman" w:cs="Times New Roman"/>
          <w:sz w:val="24"/>
          <w:szCs w:val="24"/>
        </w:rPr>
        <w:t xml:space="preserve"> do CPC</w:t>
      </w:r>
      <w:r w:rsidRPr="000A29D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A29D8">
        <w:rPr>
          <w:rFonts w:ascii="Times New Roman" w:hAnsi="Times New Roman" w:cs="Times New Roman"/>
          <w:sz w:val="24"/>
          <w:szCs w:val="24"/>
        </w:rPr>
        <w:t xml:space="preserve"> relaciona quais são os tí</w:t>
      </w:r>
      <w:r w:rsidR="003767A6">
        <w:rPr>
          <w:rFonts w:ascii="Times New Roman" w:hAnsi="Times New Roman" w:cs="Times New Roman"/>
          <w:sz w:val="24"/>
          <w:szCs w:val="24"/>
        </w:rPr>
        <w:t>tulos executivos extrajudiciais;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- O art. </w:t>
      </w:r>
      <w:r w:rsidR="0037520C">
        <w:rPr>
          <w:rFonts w:ascii="Times New Roman" w:hAnsi="Times New Roman" w:cs="Times New Roman"/>
          <w:sz w:val="24"/>
          <w:szCs w:val="24"/>
        </w:rPr>
        <w:t>798</w:t>
      </w:r>
      <w:r w:rsidRPr="000A29D8">
        <w:rPr>
          <w:rFonts w:ascii="Times New Roman" w:hAnsi="Times New Roman" w:cs="Times New Roman"/>
          <w:sz w:val="24"/>
          <w:szCs w:val="24"/>
        </w:rPr>
        <w:t xml:space="preserve"> do CPC</w:t>
      </w:r>
      <w:r w:rsidRPr="000A29D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A29D8">
        <w:rPr>
          <w:rFonts w:ascii="Times New Roman" w:hAnsi="Times New Roman" w:cs="Times New Roman"/>
          <w:sz w:val="24"/>
          <w:szCs w:val="24"/>
        </w:rPr>
        <w:t xml:space="preserve"> exige que a inicial venha acompanhada do original do título de crédito (pode ser substituído por certidão se a via original estiver juntada em outro processo) e da memória do cálculo, apontando o valor certo do </w:t>
      </w:r>
      <w:r w:rsidRPr="000A29D8">
        <w:rPr>
          <w:rFonts w:ascii="Times New Roman" w:hAnsi="Times New Roman" w:cs="Times New Roman"/>
          <w:i/>
          <w:iCs/>
          <w:sz w:val="24"/>
          <w:szCs w:val="24"/>
        </w:rPr>
        <w:t>quantum</w:t>
      </w:r>
      <w:r>
        <w:rPr>
          <w:rFonts w:ascii="Times New Roman" w:hAnsi="Times New Roman" w:cs="Times New Roman"/>
          <w:sz w:val="24"/>
          <w:szCs w:val="24"/>
        </w:rPr>
        <w:t xml:space="preserve"> exequ</w:t>
      </w:r>
      <w:r w:rsidR="003767A6">
        <w:rPr>
          <w:rFonts w:ascii="Times New Roman" w:hAnsi="Times New Roman" w:cs="Times New Roman"/>
          <w:sz w:val="24"/>
          <w:szCs w:val="24"/>
        </w:rPr>
        <w:t>endo;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Incumbirá ao exequ</w:t>
      </w:r>
      <w:r w:rsidRPr="000A29D8">
        <w:rPr>
          <w:rFonts w:ascii="Times New Roman" w:hAnsi="Times New Roman" w:cs="Times New Roman"/>
          <w:sz w:val="24"/>
          <w:szCs w:val="24"/>
        </w:rPr>
        <w:t>ente requerer a intimação do credor pignoratício, hipotecário, ou anticrético, ou usufrutuário, quando a penhora recair sobre bens gravados por penhor, hipoteca, anticrese ou usufruto</w:t>
      </w:r>
      <w:r w:rsidRPr="000A29D8">
        <w:rPr>
          <w:rFonts w:ascii="Times New Roman" w:hAnsi="Times New Roman" w:cs="Times New Roman"/>
          <w:sz w:val="24"/>
          <w:szCs w:val="24"/>
        </w:rPr>
        <w:softHyphen/>
        <w:t xml:space="preserve"> (CPC, art. </w:t>
      </w:r>
      <w:r w:rsidR="0037520C">
        <w:rPr>
          <w:rFonts w:ascii="Times New Roman" w:hAnsi="Times New Roman" w:cs="Times New Roman"/>
          <w:sz w:val="24"/>
          <w:szCs w:val="24"/>
        </w:rPr>
        <w:t xml:space="preserve">799, inciso </w:t>
      </w:r>
      <w:r w:rsidRPr="000A29D8">
        <w:rPr>
          <w:rFonts w:ascii="Times New Roman" w:hAnsi="Times New Roman" w:cs="Times New Roman"/>
          <w:sz w:val="24"/>
          <w:szCs w:val="24"/>
        </w:rPr>
        <w:t>I)</w:t>
      </w:r>
      <w:r w:rsidR="003767A6" w:rsidRPr="000A29D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3767A6">
        <w:rPr>
          <w:rFonts w:ascii="Times New Roman" w:hAnsi="Times New Roman" w:cs="Times New Roman"/>
          <w:sz w:val="24"/>
          <w:szCs w:val="24"/>
        </w:rPr>
        <w:t>;</w:t>
      </w:r>
    </w:p>
    <w:p w:rsidR="003767A6" w:rsidRPr="00C354EA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C354EA">
        <w:rPr>
          <w:rFonts w:ascii="Times New Roman" w:hAnsi="Times New Roman" w:cs="Times New Roman"/>
          <w:sz w:val="24"/>
          <w:szCs w:val="24"/>
        </w:rPr>
        <w:t>- Se a penhora recair sobre imóvel, necessário a intimação do cônjuge do executado (CPC, art.</w:t>
      </w:r>
      <w:r w:rsidR="0037520C" w:rsidRPr="00C354EA">
        <w:rPr>
          <w:rFonts w:ascii="Times New Roman" w:hAnsi="Times New Roman" w:cs="Times New Roman"/>
          <w:sz w:val="24"/>
          <w:szCs w:val="24"/>
        </w:rPr>
        <w:t>842</w:t>
      </w:r>
      <w:r w:rsidRPr="00C354EA">
        <w:rPr>
          <w:rFonts w:ascii="Times New Roman" w:hAnsi="Times New Roman" w:cs="Times New Roman"/>
          <w:sz w:val="24"/>
          <w:szCs w:val="24"/>
        </w:rPr>
        <w:t>)</w:t>
      </w:r>
      <w:r w:rsidR="003767A6" w:rsidRPr="00C354E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3767A6" w:rsidRPr="00C354EA">
        <w:rPr>
          <w:rFonts w:ascii="Times New Roman" w:hAnsi="Times New Roman" w:cs="Times New Roman"/>
          <w:sz w:val="24"/>
          <w:szCs w:val="24"/>
        </w:rPr>
        <w:t>;</w:t>
      </w:r>
    </w:p>
    <w:p w:rsidR="000A29D8" w:rsidRPr="00C354EA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C354EA">
        <w:rPr>
          <w:rFonts w:ascii="Times New Roman" w:hAnsi="Times New Roman" w:cs="Times New Roman"/>
          <w:sz w:val="24"/>
          <w:szCs w:val="24"/>
        </w:rPr>
        <w:t>- Distribuída a execução, antes mesmo do juiz despachar a inicial (a lei prescreve “</w:t>
      </w:r>
      <w:r w:rsidRPr="00C354EA">
        <w:rPr>
          <w:rFonts w:ascii="Times New Roman" w:hAnsi="Times New Roman" w:cs="Times New Roman"/>
          <w:i/>
          <w:sz w:val="24"/>
          <w:szCs w:val="24"/>
        </w:rPr>
        <w:t>no ato da distribuição</w:t>
      </w:r>
      <w:r w:rsidRPr="00C354EA">
        <w:rPr>
          <w:rFonts w:ascii="Times New Roman" w:hAnsi="Times New Roman" w:cs="Times New Roman"/>
          <w:sz w:val="24"/>
          <w:szCs w:val="24"/>
        </w:rPr>
        <w:t xml:space="preserve">”), poderá o exequente requerer à secretaria do juízo (ou cartório distribuidor se demorar a distribuição para uma das varas cíveis) que se expeça de pronto uma certidão comprobatória do ajuizamento da execução, identificando as partes, o valor da causa (que corresponde ao valor da execução) para fins de averbação junto aos Cartórios de Registros de Imóveis, DETRAN e outros bens sujeitos à penhora (CPC, art. </w:t>
      </w:r>
      <w:r w:rsidR="0017552E" w:rsidRPr="00C354EA">
        <w:rPr>
          <w:rFonts w:ascii="Times New Roman" w:hAnsi="Times New Roman" w:cs="Times New Roman"/>
          <w:sz w:val="24"/>
          <w:szCs w:val="24"/>
        </w:rPr>
        <w:t>828</w:t>
      </w:r>
      <w:r w:rsidRPr="00C354EA">
        <w:rPr>
          <w:rFonts w:ascii="Times New Roman" w:hAnsi="Times New Roman" w:cs="Times New Roman"/>
          <w:sz w:val="24"/>
          <w:szCs w:val="24"/>
        </w:rPr>
        <w:t>)</w:t>
      </w:r>
      <w:r w:rsidR="003767A6" w:rsidRPr="00C354E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3767A6" w:rsidRPr="00C354EA">
        <w:rPr>
          <w:rFonts w:ascii="Times New Roman" w:hAnsi="Times New Roman" w:cs="Times New Roman"/>
          <w:sz w:val="24"/>
          <w:szCs w:val="24"/>
        </w:rPr>
        <w:t>;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lastRenderedPageBreak/>
        <w:t>- Efetivadas as averbações e anotações da distribuição da execução sobre os</w:t>
      </w:r>
      <w:r>
        <w:rPr>
          <w:rFonts w:ascii="Times New Roman" w:hAnsi="Times New Roman" w:cs="Times New Roman"/>
          <w:sz w:val="24"/>
          <w:szCs w:val="24"/>
        </w:rPr>
        <w:t xml:space="preserve"> bens do executado, terá o exequ</w:t>
      </w:r>
      <w:r w:rsidRPr="000A29D8">
        <w:rPr>
          <w:rFonts w:ascii="Times New Roman" w:hAnsi="Times New Roman" w:cs="Times New Roman"/>
          <w:sz w:val="24"/>
          <w:szCs w:val="24"/>
        </w:rPr>
        <w:t xml:space="preserve">ente a obrigação de no prazo de 10 (dez) dias comunicar ao juízo (CPC, art. </w:t>
      </w:r>
      <w:r w:rsidR="0017552E">
        <w:rPr>
          <w:rFonts w:ascii="Times New Roman" w:hAnsi="Times New Roman" w:cs="Times New Roman"/>
          <w:sz w:val="24"/>
          <w:szCs w:val="24"/>
        </w:rPr>
        <w:t>828</w:t>
      </w:r>
      <w:r w:rsidR="003767A6">
        <w:rPr>
          <w:rFonts w:ascii="Times New Roman" w:hAnsi="Times New Roman" w:cs="Times New Roman"/>
          <w:sz w:val="24"/>
          <w:szCs w:val="24"/>
        </w:rPr>
        <w:t>, § 1º);</w:t>
      </w:r>
    </w:p>
    <w:p w:rsidR="003767A6" w:rsidRPr="00CD164C" w:rsidRDefault="000A29D8" w:rsidP="002058C8">
      <w:pPr>
        <w:pStyle w:val="Comentrios"/>
        <w:ind w:left="0"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>- Se depois de realizada a penhora em bens suficientes para a g</w:t>
      </w:r>
      <w:r>
        <w:rPr>
          <w:rFonts w:ascii="Times New Roman" w:hAnsi="Times New Roman" w:cs="Times New Roman"/>
          <w:sz w:val="24"/>
          <w:szCs w:val="24"/>
        </w:rPr>
        <w:t>arantia do valor da dívida exequ</w:t>
      </w:r>
      <w:r w:rsidRPr="000A29D8">
        <w:rPr>
          <w:rFonts w:ascii="Times New Roman" w:hAnsi="Times New Roman" w:cs="Times New Roman"/>
          <w:sz w:val="24"/>
          <w:szCs w:val="24"/>
        </w:rPr>
        <w:t xml:space="preserve">enda, </w:t>
      </w:r>
      <w:r w:rsidRPr="000A29D8">
        <w:rPr>
          <w:rFonts w:ascii="Times New Roman" w:hAnsi="Times New Roman" w:cs="Times New Roman"/>
          <w:spacing w:val="-2"/>
          <w:sz w:val="24"/>
          <w:szCs w:val="24"/>
        </w:rPr>
        <w:t xml:space="preserve">serão canceladas as averbações das distribuições sobre os bens remanescentes (CPC, art. </w:t>
      </w:r>
      <w:r w:rsidR="0017552E">
        <w:rPr>
          <w:rFonts w:ascii="Times New Roman" w:hAnsi="Times New Roman" w:cs="Times New Roman"/>
          <w:spacing w:val="-2"/>
          <w:sz w:val="24"/>
          <w:szCs w:val="24"/>
        </w:rPr>
        <w:t>828</w:t>
      </w:r>
      <w:r w:rsidRPr="000A29D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7552E">
        <w:rPr>
          <w:rFonts w:ascii="Times New Roman" w:hAnsi="Times New Roman" w:cs="Times New Roman"/>
          <w:spacing w:val="-2"/>
          <w:sz w:val="24"/>
          <w:szCs w:val="24"/>
        </w:rPr>
        <w:t>§</w:t>
      </w:r>
      <w:r w:rsidRPr="000A29D8">
        <w:rPr>
          <w:rFonts w:ascii="Times New Roman" w:hAnsi="Times New Roman" w:cs="Times New Roman"/>
          <w:spacing w:val="-2"/>
          <w:sz w:val="24"/>
          <w:szCs w:val="24"/>
        </w:rPr>
        <w:t>§ 2º</w:t>
      </w:r>
      <w:r w:rsidR="0017552E">
        <w:rPr>
          <w:rFonts w:ascii="Times New Roman" w:hAnsi="Times New Roman" w:cs="Times New Roman"/>
          <w:spacing w:val="-2"/>
          <w:sz w:val="24"/>
          <w:szCs w:val="24"/>
        </w:rPr>
        <w:t xml:space="preserve"> e 3º</w:t>
      </w:r>
      <w:r w:rsidRPr="000A29D8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>- O propósito deste dispositivo é proceder o mais rápido possível ao comprometimento do patrimônio</w:t>
      </w:r>
      <w:r>
        <w:rPr>
          <w:rFonts w:ascii="Times New Roman" w:hAnsi="Times New Roman" w:cs="Times New Roman"/>
          <w:sz w:val="24"/>
          <w:szCs w:val="24"/>
        </w:rPr>
        <w:t xml:space="preserve"> do executado com a dívida exequ</w:t>
      </w:r>
      <w:r w:rsidRPr="000A29D8">
        <w:rPr>
          <w:rFonts w:ascii="Times New Roman" w:hAnsi="Times New Roman" w:cs="Times New Roman"/>
          <w:sz w:val="24"/>
          <w:szCs w:val="24"/>
        </w:rPr>
        <w:t xml:space="preserve">enda. E se depois de averbada essa comunicação, qualquer alienação ou oneração será presumida como fraude à execução (CPC, art. </w:t>
      </w:r>
      <w:r w:rsidR="0017552E">
        <w:rPr>
          <w:rFonts w:ascii="Times New Roman" w:hAnsi="Times New Roman" w:cs="Times New Roman"/>
          <w:sz w:val="24"/>
          <w:szCs w:val="24"/>
        </w:rPr>
        <w:t>828</w:t>
      </w:r>
      <w:r w:rsidRPr="000A29D8">
        <w:rPr>
          <w:rFonts w:ascii="Times New Roman" w:hAnsi="Times New Roman" w:cs="Times New Roman"/>
          <w:sz w:val="24"/>
          <w:szCs w:val="24"/>
        </w:rPr>
        <w:t xml:space="preserve">, § </w:t>
      </w:r>
      <w:r w:rsidR="0017552E">
        <w:rPr>
          <w:rFonts w:ascii="Times New Roman" w:hAnsi="Times New Roman" w:cs="Times New Roman"/>
          <w:sz w:val="24"/>
          <w:szCs w:val="24"/>
        </w:rPr>
        <w:t>4</w:t>
      </w:r>
      <w:r w:rsidRPr="000A29D8">
        <w:rPr>
          <w:rFonts w:ascii="Times New Roman" w:hAnsi="Times New Roman" w:cs="Times New Roman"/>
          <w:sz w:val="24"/>
          <w:szCs w:val="24"/>
        </w:rPr>
        <w:t>º);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- Será considerado litigante de </w:t>
      </w:r>
      <w:r>
        <w:rPr>
          <w:rFonts w:ascii="Times New Roman" w:hAnsi="Times New Roman" w:cs="Times New Roman"/>
          <w:sz w:val="24"/>
          <w:szCs w:val="24"/>
        </w:rPr>
        <w:t>má-fé o exequ</w:t>
      </w:r>
      <w:r w:rsidRPr="000A29D8">
        <w:rPr>
          <w:rFonts w:ascii="Times New Roman" w:hAnsi="Times New Roman" w:cs="Times New Roman"/>
          <w:sz w:val="24"/>
          <w:szCs w:val="24"/>
        </w:rPr>
        <w:t xml:space="preserve">ente que utilizar dessa faculdade de forma manifestamente indevida, contrariando ao espírito da legislação, como, por exemplo, não comunicar ao juízo e deixar que a averbação da distribuição permaneça sobre vários bens que extrapolem o valor da execução (CPC, art. </w:t>
      </w:r>
      <w:r w:rsidR="0017552E">
        <w:rPr>
          <w:rFonts w:ascii="Times New Roman" w:hAnsi="Times New Roman" w:cs="Times New Roman"/>
          <w:sz w:val="24"/>
          <w:szCs w:val="24"/>
        </w:rPr>
        <w:t>828</w:t>
      </w:r>
      <w:r w:rsidRPr="000A29D8">
        <w:rPr>
          <w:rFonts w:ascii="Times New Roman" w:hAnsi="Times New Roman" w:cs="Times New Roman"/>
          <w:sz w:val="24"/>
          <w:szCs w:val="24"/>
        </w:rPr>
        <w:t xml:space="preserve">, § </w:t>
      </w:r>
      <w:r w:rsidR="0017552E">
        <w:rPr>
          <w:rFonts w:ascii="Times New Roman" w:hAnsi="Times New Roman" w:cs="Times New Roman"/>
          <w:sz w:val="24"/>
          <w:szCs w:val="24"/>
        </w:rPr>
        <w:t>5</w:t>
      </w:r>
      <w:r w:rsidRPr="000A29D8">
        <w:rPr>
          <w:rFonts w:ascii="Times New Roman" w:hAnsi="Times New Roman" w:cs="Times New Roman"/>
          <w:sz w:val="24"/>
          <w:szCs w:val="24"/>
        </w:rPr>
        <w:t>º)</w:t>
      </w:r>
      <w:r w:rsidR="003767A6">
        <w:rPr>
          <w:rFonts w:ascii="Times New Roman" w:hAnsi="Times New Roman" w:cs="Times New Roman"/>
          <w:sz w:val="24"/>
          <w:szCs w:val="24"/>
        </w:rPr>
        <w:t>;</w:t>
      </w:r>
    </w:p>
    <w:p w:rsidR="003767A6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- </w:t>
      </w:r>
      <w:r w:rsidR="003767A6">
        <w:rPr>
          <w:rFonts w:ascii="Times New Roman" w:hAnsi="Times New Roman" w:cs="Times New Roman"/>
          <w:sz w:val="24"/>
          <w:szCs w:val="24"/>
        </w:rPr>
        <w:t>Deverá</w:t>
      </w:r>
      <w:r w:rsidRPr="000A29D8">
        <w:rPr>
          <w:rFonts w:ascii="Times New Roman" w:hAnsi="Times New Roman" w:cs="Times New Roman"/>
          <w:sz w:val="24"/>
          <w:szCs w:val="24"/>
        </w:rPr>
        <w:t xml:space="preserve"> ser intimado o executado por meio do seu advogado, caso constituído nos autos (CPC, art. </w:t>
      </w:r>
      <w:r w:rsidR="0017552E">
        <w:rPr>
          <w:rFonts w:ascii="Times New Roman" w:hAnsi="Times New Roman" w:cs="Times New Roman"/>
          <w:sz w:val="24"/>
          <w:szCs w:val="24"/>
        </w:rPr>
        <w:t>841</w:t>
      </w:r>
      <w:r w:rsidRPr="000A29D8">
        <w:rPr>
          <w:rFonts w:ascii="Times New Roman" w:hAnsi="Times New Roman" w:cs="Times New Roman"/>
          <w:sz w:val="24"/>
          <w:szCs w:val="24"/>
        </w:rPr>
        <w:t xml:space="preserve">, § </w:t>
      </w:r>
      <w:r w:rsidR="0017552E">
        <w:rPr>
          <w:rFonts w:ascii="Times New Roman" w:hAnsi="Times New Roman" w:cs="Times New Roman"/>
          <w:sz w:val="24"/>
          <w:szCs w:val="24"/>
        </w:rPr>
        <w:t>1</w:t>
      </w:r>
      <w:r w:rsidR="003767A6">
        <w:rPr>
          <w:rFonts w:ascii="Times New Roman" w:hAnsi="Times New Roman" w:cs="Times New Roman"/>
          <w:sz w:val="24"/>
          <w:szCs w:val="24"/>
        </w:rPr>
        <w:t>º);</w:t>
      </w:r>
    </w:p>
    <w:p w:rsidR="000A29D8" w:rsidRPr="000A29D8" w:rsidRDefault="000A29D8" w:rsidP="002058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>- O valor da cau</w:t>
      </w:r>
      <w:r w:rsidR="003767A6">
        <w:rPr>
          <w:rFonts w:ascii="Times New Roman" w:hAnsi="Times New Roman" w:cs="Times New Roman"/>
          <w:sz w:val="24"/>
          <w:szCs w:val="24"/>
        </w:rPr>
        <w:t>sa corresponderá ao da execução;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A29D8" w:rsidRPr="000A29D8" w:rsidRDefault="00CD164C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Sr. Juiz de Direito da ...Vara Cível da Comarca </w:t>
      </w:r>
      <w:r w:rsidRPr="000A29D8">
        <w:rPr>
          <w:rFonts w:ascii="Times New Roman" w:hAnsi="Times New Roman" w:cs="Times New Roman"/>
          <w:sz w:val="24"/>
          <w:szCs w:val="24"/>
        </w:rPr>
        <w:t>e ...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>(nome, qualificação, endereço</w:t>
      </w:r>
      <w:r w:rsidR="0017552E"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Pr="000A29D8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0A29D8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0A29D8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0A29D8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0A29D8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promover a presente EXECUÇÃO FUNDADA EM TÍTULO EXTRAJUDICIAL contra (nome, qualificação, endereço</w:t>
      </w:r>
      <w:r w:rsidR="0017552E"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Pr="000A29D8">
        <w:rPr>
          <w:rFonts w:ascii="Times New Roman" w:hAnsi="Times New Roman" w:cs="Times New Roman"/>
          <w:sz w:val="24"/>
          <w:szCs w:val="24"/>
        </w:rPr>
        <w:t>), pelas razões de direito adiante articuladas: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>1. O ex</w:t>
      </w:r>
      <w:r>
        <w:rPr>
          <w:rFonts w:ascii="Times New Roman" w:hAnsi="Times New Roman" w:cs="Times New Roman"/>
          <w:sz w:val="24"/>
          <w:szCs w:val="24"/>
        </w:rPr>
        <w:t>ecutado emitiu em favor do exequ</w:t>
      </w:r>
      <w:r w:rsidRPr="000A29D8">
        <w:rPr>
          <w:rFonts w:ascii="Times New Roman" w:hAnsi="Times New Roman" w:cs="Times New Roman"/>
          <w:sz w:val="24"/>
          <w:szCs w:val="24"/>
        </w:rPr>
        <w:t xml:space="preserve">ente uma nota promissória no valor de R$ ... (...), vencida dia ... (doc. n. ...). 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2. Regularmente protestada a nota promissória, o executado permaneceu inerte, não quitando a </w:t>
      </w:r>
      <w:r w:rsidRPr="000A29D8">
        <w:rPr>
          <w:rFonts w:ascii="Times New Roman" w:hAnsi="Times New Roman" w:cs="Times New Roman"/>
          <w:spacing w:val="-2"/>
          <w:sz w:val="24"/>
          <w:szCs w:val="24"/>
        </w:rPr>
        <w:t>obrigação assumido no referido título executivo extrajudicial (doc. n. ...).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A29D8" w:rsidRDefault="000A29D8" w:rsidP="002058C8">
      <w:pPr>
        <w:pStyle w:val="Texto"/>
        <w:spacing w:after="113"/>
        <w:ind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3. Atendendo ao art. </w:t>
      </w:r>
      <w:r w:rsidR="0017552E">
        <w:rPr>
          <w:rFonts w:ascii="Times New Roman" w:hAnsi="Times New Roman" w:cs="Times New Roman"/>
          <w:sz w:val="24"/>
          <w:szCs w:val="24"/>
        </w:rPr>
        <w:t>798, I, “b”</w:t>
      </w:r>
      <w:r w:rsidRPr="000A29D8">
        <w:rPr>
          <w:rFonts w:ascii="Times New Roman" w:hAnsi="Times New Roman" w:cs="Times New Roman"/>
          <w:sz w:val="24"/>
          <w:szCs w:val="24"/>
        </w:rPr>
        <w:t xml:space="preserve"> do CPC, apresenta a “</w:t>
      </w:r>
      <w:r w:rsidRPr="009169F5">
        <w:rPr>
          <w:rFonts w:ascii="Times New Roman" w:hAnsi="Times New Roman" w:cs="Times New Roman"/>
          <w:i/>
          <w:sz w:val="24"/>
          <w:szCs w:val="24"/>
        </w:rPr>
        <w:t>memória do débito</w:t>
      </w:r>
      <w:r w:rsidRPr="000A29D8">
        <w:rPr>
          <w:rFonts w:ascii="Times New Roman" w:hAnsi="Times New Roman" w:cs="Times New Roman"/>
          <w:sz w:val="24"/>
          <w:szCs w:val="24"/>
        </w:rPr>
        <w:t>”, corrigida desde a data do vencimento pela variação do INPC (ou tabela da Corregedoria de Justiça do Estado), mais juros moratórios de 1% (um por cento) ao mês:</w:t>
      </w:r>
    </w:p>
    <w:p w:rsidR="008E491D" w:rsidRPr="000A29D8" w:rsidRDefault="008E491D" w:rsidP="002058C8">
      <w:pPr>
        <w:pStyle w:val="Texto"/>
        <w:spacing w:after="113"/>
        <w:ind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1405"/>
        <w:gridCol w:w="1632"/>
        <w:gridCol w:w="1705"/>
        <w:gridCol w:w="1646"/>
      </w:tblGrid>
      <w:tr w:rsidR="000A29D8" w:rsidRPr="000A29D8" w:rsidTr="0049457E">
        <w:trPr>
          <w:trHeight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valor original</w:t>
            </w:r>
          </w:p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venc.</w:t>
            </w:r>
          </w:p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valor corrigido</w:t>
            </w:r>
          </w:p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juros (1% ao mês)</w:t>
            </w:r>
          </w:p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TOTAL</w:t>
            </w:r>
          </w:p>
          <w:p w:rsidR="000A29D8" w:rsidRPr="000A29D8" w:rsidRDefault="000A29D8" w:rsidP="002058C8">
            <w:pPr>
              <w:pStyle w:val="Texto"/>
              <w:spacing w:before="57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D8" w:rsidRPr="000A29D8" w:rsidTr="0049457E">
        <w:trPr>
          <w:trHeight w:val="6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0A29D8" w:rsidRPr="000A29D8" w:rsidRDefault="000A29D8" w:rsidP="002058C8">
            <w:pPr>
              <w:pStyle w:val="Tex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91D" w:rsidRDefault="008E491D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E491D" w:rsidRPr="000A29D8" w:rsidRDefault="008E491D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A29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29D8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0A29D8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0A29D8">
        <w:rPr>
          <w:rFonts w:ascii="Times New Roman" w:hAnsi="Times New Roman" w:cs="Times New Roman"/>
          <w:sz w:val="24"/>
          <w:szCs w:val="24"/>
        </w:rPr>
        <w:t>ente requer:</w:t>
      </w:r>
    </w:p>
    <w:p w:rsidR="000A29D8" w:rsidRPr="000A29D8" w:rsidRDefault="000A29D8" w:rsidP="002058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855589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855589">
        <w:rPr>
          <w:rFonts w:ascii="Times New Roman" w:hAnsi="Times New Roman" w:cs="Times New Roman"/>
          <w:i/>
          <w:sz w:val="24"/>
          <w:szCs w:val="24"/>
        </w:rPr>
        <w:t xml:space="preserve"> initio</w:t>
      </w:r>
      <w:r w:rsidRPr="00855589">
        <w:rPr>
          <w:rFonts w:ascii="Times New Roman" w:hAnsi="Times New Roman" w:cs="Times New Roman"/>
          <w:sz w:val="24"/>
          <w:szCs w:val="24"/>
        </w:rPr>
        <w:t xml:space="preserve">, sejam fixados os honorários advocatícios no percentual de 10% sobre o valor da dívida em execução (CPC, art. </w:t>
      </w:r>
      <w:r>
        <w:rPr>
          <w:rFonts w:ascii="Times New Roman" w:hAnsi="Times New Roman" w:cs="Times New Roman"/>
          <w:sz w:val="24"/>
          <w:szCs w:val="24"/>
        </w:rPr>
        <w:t>827</w:t>
      </w:r>
      <w:r w:rsidRPr="00855589">
        <w:rPr>
          <w:rFonts w:ascii="Times New Roman" w:hAnsi="Times New Roman" w:cs="Times New Roman"/>
          <w:sz w:val="24"/>
          <w:szCs w:val="24"/>
        </w:rPr>
        <w:t xml:space="preserve">, </w:t>
      </w:r>
      <w:r w:rsidRPr="00855589">
        <w:rPr>
          <w:rFonts w:ascii="Times New Roman" w:hAnsi="Times New Roman" w:cs="Times New Roman"/>
          <w:i/>
          <w:sz w:val="24"/>
          <w:szCs w:val="24"/>
        </w:rPr>
        <w:t>capu</w:t>
      </w:r>
      <w:r w:rsidRPr="00855589">
        <w:rPr>
          <w:rFonts w:ascii="Times New Roman" w:hAnsi="Times New Roman" w:cs="Times New Roman"/>
          <w:sz w:val="24"/>
          <w:szCs w:val="24"/>
        </w:rPr>
        <w:t>t)</w:t>
      </w:r>
      <w:r w:rsidRPr="00855589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855589">
        <w:rPr>
          <w:rFonts w:ascii="Times New Roman" w:hAnsi="Times New Roman" w:cs="Times New Roman"/>
          <w:sz w:val="24"/>
          <w:szCs w:val="24"/>
        </w:rPr>
        <w:t>;</w:t>
      </w: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 xml:space="preserve">b) sejam citados os executados nos endereços registrados no preâmbulo, para no prazo de 3 (três) dias efetuarem o pagamento da dívida exequenda no valor de R$ ... (...), acrescido dos honorários fixados por V. Exa., esses reduzidos pela metade em caso de pagamento, </w:t>
      </w:r>
      <w:proofErr w:type="spellStart"/>
      <w:r w:rsidRPr="00855589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855589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="00205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558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555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829</w:t>
      </w:r>
      <w:r w:rsidRPr="00855589">
        <w:rPr>
          <w:rFonts w:ascii="Times New Roman" w:hAnsi="Times New Roman" w:cs="Times New Roman"/>
          <w:sz w:val="24"/>
          <w:szCs w:val="24"/>
        </w:rPr>
        <w:t xml:space="preserve">, </w:t>
      </w:r>
      <w:r w:rsidRPr="00855589">
        <w:rPr>
          <w:rFonts w:ascii="Times New Roman" w:hAnsi="Times New Roman" w:cs="Times New Roman"/>
          <w:i/>
          <w:sz w:val="24"/>
          <w:szCs w:val="24"/>
        </w:rPr>
        <w:t>caput</w:t>
      </w:r>
      <w:r w:rsidRPr="00855589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827, §1º</w:t>
      </w:r>
      <w:r w:rsidRPr="00855589">
        <w:rPr>
          <w:rFonts w:ascii="Times New Roman" w:hAnsi="Times New Roman" w:cs="Times New Roman"/>
          <w:sz w:val="24"/>
          <w:szCs w:val="24"/>
        </w:rPr>
        <w:t>, do CPC</w:t>
      </w:r>
      <w:r>
        <w:rPr>
          <w:rStyle w:val="Refdenotaderodap"/>
        </w:rPr>
        <w:footnoteReference w:id="7"/>
      </w:r>
      <w:r w:rsidRPr="00855589">
        <w:rPr>
          <w:rFonts w:ascii="Times New Roman" w:hAnsi="Times New Roman" w:cs="Times New Roman"/>
          <w:sz w:val="24"/>
          <w:szCs w:val="24"/>
        </w:rPr>
        <w:t>;</w:t>
      </w: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c) acaso não quitado o débito no tríduo legal, proceda o Sr. Oficial de Justiça à penhora e avaliação dos bens de propriedade dos executados, lavrando-se o respectivo auto</w:t>
      </w:r>
      <w:r w:rsidR="00C44DD8">
        <w:rPr>
          <w:rFonts w:ascii="Times New Roman" w:hAnsi="Times New Roman" w:cs="Times New Roman"/>
          <w:sz w:val="24"/>
          <w:szCs w:val="24"/>
        </w:rPr>
        <w:t xml:space="preserve"> </w:t>
      </w:r>
      <w:r w:rsidRPr="00855589">
        <w:rPr>
          <w:rFonts w:ascii="Times New Roman" w:hAnsi="Times New Roman" w:cs="Times New Roman"/>
          <w:sz w:val="24"/>
          <w:szCs w:val="24"/>
        </w:rPr>
        <w:t xml:space="preserve">de penhora com os requisitos do art. </w:t>
      </w:r>
      <w:r>
        <w:rPr>
          <w:rFonts w:ascii="Times New Roman" w:hAnsi="Times New Roman" w:cs="Times New Roman"/>
          <w:sz w:val="24"/>
          <w:szCs w:val="24"/>
        </w:rPr>
        <w:t>838</w:t>
      </w:r>
      <w:r w:rsidRPr="00855589">
        <w:rPr>
          <w:rFonts w:ascii="Times New Roman" w:hAnsi="Times New Roman" w:cs="Times New Roman"/>
          <w:sz w:val="24"/>
          <w:szCs w:val="24"/>
        </w:rPr>
        <w:t xml:space="preserve"> do CPC</w:t>
      </w:r>
      <w:r w:rsidRPr="00855589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855589">
        <w:rPr>
          <w:rFonts w:ascii="Times New Roman" w:hAnsi="Times New Roman" w:cs="Times New Roman"/>
          <w:sz w:val="24"/>
          <w:szCs w:val="24"/>
        </w:rPr>
        <w:t xml:space="preserve">, intimando o devedor da constrição judicial (CPC, art. </w:t>
      </w:r>
      <w:r>
        <w:rPr>
          <w:rFonts w:ascii="Times New Roman" w:hAnsi="Times New Roman" w:cs="Times New Roman"/>
          <w:sz w:val="24"/>
          <w:szCs w:val="24"/>
        </w:rPr>
        <w:t>829</w:t>
      </w:r>
      <w:r w:rsidRPr="00855589">
        <w:rPr>
          <w:rFonts w:ascii="Times New Roman" w:hAnsi="Times New Roman" w:cs="Times New Roman"/>
          <w:sz w:val="24"/>
          <w:szCs w:val="24"/>
        </w:rPr>
        <w:t>, § 1º)</w:t>
      </w:r>
      <w:r w:rsidRPr="00855589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855589">
        <w:rPr>
          <w:rFonts w:ascii="Times New Roman" w:hAnsi="Times New Roman" w:cs="Times New Roman"/>
          <w:sz w:val="24"/>
          <w:szCs w:val="24"/>
        </w:rPr>
        <w:t>;</w:t>
      </w: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a penhora dos bens (indicar bens a penhora) pelo i.</w:t>
      </w:r>
      <w:r w:rsidRPr="00855589">
        <w:rPr>
          <w:rFonts w:ascii="Times New Roman" w:hAnsi="Times New Roman" w:cs="Times New Roman"/>
          <w:sz w:val="24"/>
          <w:szCs w:val="24"/>
        </w:rPr>
        <w:t xml:space="preserve"> Oficial de Justiça </w:t>
      </w:r>
      <w:r>
        <w:rPr>
          <w:rFonts w:ascii="Times New Roman" w:hAnsi="Times New Roman" w:cs="Times New Roman"/>
          <w:sz w:val="24"/>
          <w:szCs w:val="24"/>
        </w:rPr>
        <w:t xml:space="preserve">salvo se outros forem indicados pelo executado </w:t>
      </w:r>
      <w:r w:rsidRPr="00257C74">
        <w:rPr>
          <w:rFonts w:ascii="Times New Roman" w:hAnsi="Times New Roman" w:cs="Times New Roman"/>
          <w:sz w:val="24"/>
          <w:szCs w:val="24"/>
        </w:rPr>
        <w:t>e aceitos pelo juiz, mediante demonstração de que a constrição proposta lhe será menos onerosa e não trará prejuízo ao exequente.</w:t>
      </w:r>
      <w:r w:rsidRPr="00855589">
        <w:rPr>
          <w:rFonts w:ascii="Times New Roman" w:hAnsi="Times New Roman" w:cs="Times New Roman"/>
          <w:sz w:val="24"/>
          <w:szCs w:val="24"/>
        </w:rPr>
        <w:t xml:space="preserve"> (CPC, art. </w:t>
      </w:r>
      <w:r>
        <w:rPr>
          <w:rFonts w:ascii="Times New Roman" w:hAnsi="Times New Roman" w:cs="Times New Roman"/>
          <w:sz w:val="24"/>
          <w:szCs w:val="24"/>
        </w:rPr>
        <w:t>829</w:t>
      </w:r>
      <w:r w:rsidRPr="00855589">
        <w:rPr>
          <w:rFonts w:ascii="Times New Roman" w:hAnsi="Times New Roman" w:cs="Times New Roman"/>
          <w:sz w:val="24"/>
          <w:szCs w:val="24"/>
        </w:rPr>
        <w:t xml:space="preserve">,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589">
        <w:rPr>
          <w:rFonts w:ascii="Times New Roman" w:hAnsi="Times New Roman" w:cs="Times New Roman"/>
          <w:sz w:val="24"/>
          <w:szCs w:val="24"/>
        </w:rPr>
        <w:t>º)</w:t>
      </w:r>
      <w:r w:rsidRPr="00855589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855589">
        <w:rPr>
          <w:rFonts w:ascii="Times New Roman" w:hAnsi="Times New Roman" w:cs="Times New Roman"/>
          <w:sz w:val="24"/>
          <w:szCs w:val="24"/>
        </w:rPr>
        <w:t>;</w:t>
      </w: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767A6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Valor da causa</w:t>
      </w:r>
      <w:r w:rsidR="002058C8">
        <w:rPr>
          <w:rFonts w:ascii="Times New Roman" w:hAnsi="Times New Roman" w:cs="Times New Roman"/>
          <w:sz w:val="24"/>
          <w:szCs w:val="24"/>
        </w:rPr>
        <w:t xml:space="preserve"> </w:t>
      </w:r>
      <w:r w:rsidRPr="00855589">
        <w:rPr>
          <w:rFonts w:ascii="Times New Roman" w:hAnsi="Times New Roman" w:cs="Times New Roman"/>
          <w:sz w:val="24"/>
          <w:szCs w:val="24"/>
        </w:rPr>
        <w:t>R$ ... (...).</w:t>
      </w:r>
    </w:p>
    <w:p w:rsidR="003767A6" w:rsidRPr="00855589" w:rsidRDefault="003767A6" w:rsidP="002058C8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767A6" w:rsidRDefault="003767A6" w:rsidP="002058C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P. Deferimento.</w:t>
      </w:r>
    </w:p>
    <w:p w:rsidR="003767A6" w:rsidRPr="00855589" w:rsidRDefault="003767A6" w:rsidP="002058C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(Local e data)</w:t>
      </w:r>
    </w:p>
    <w:p w:rsidR="003767A6" w:rsidRPr="00855589" w:rsidRDefault="003767A6" w:rsidP="002058C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55589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3767A6" w:rsidRDefault="003767A6" w:rsidP="002058C8">
      <w:pPr>
        <w:ind w:right="-568"/>
      </w:pPr>
    </w:p>
    <w:p w:rsidR="007D200E" w:rsidRDefault="007D200E" w:rsidP="002058C8">
      <w:pPr>
        <w:pStyle w:val="Texto"/>
        <w:ind w:right="-568"/>
      </w:pPr>
    </w:p>
    <w:sectPr w:rsidR="007D200E" w:rsidSect="00D20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C0" w:rsidRDefault="005C20C0" w:rsidP="000A29D8">
      <w:r>
        <w:separator/>
      </w:r>
    </w:p>
  </w:endnote>
  <w:endnote w:type="continuationSeparator" w:id="0">
    <w:p w:rsidR="005C20C0" w:rsidRDefault="005C20C0" w:rsidP="000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C0" w:rsidRDefault="005C20C0" w:rsidP="000A29D8">
      <w:r>
        <w:separator/>
      </w:r>
    </w:p>
  </w:footnote>
  <w:footnote w:type="continuationSeparator" w:id="0">
    <w:p w:rsidR="005C20C0" w:rsidRDefault="005C20C0" w:rsidP="000A29D8">
      <w:r>
        <w:continuationSeparator/>
      </w:r>
    </w:p>
  </w:footnote>
  <w:footnote w:id="1">
    <w:p w:rsidR="000A29D8" w:rsidRPr="000A29D8" w:rsidRDefault="000A29D8" w:rsidP="00C354EA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0A29D8">
        <w:rPr>
          <w:sz w:val="20"/>
          <w:szCs w:val="20"/>
          <w:vertAlign w:val="superscript"/>
        </w:rPr>
        <w:footnoteRef/>
      </w:r>
      <w:r w:rsidR="0037520C" w:rsidRPr="0037520C">
        <w:rPr>
          <w:b/>
          <w:sz w:val="20"/>
          <w:szCs w:val="20"/>
        </w:rPr>
        <w:t>Art. 784.</w:t>
      </w:r>
      <w:r w:rsidR="0037520C" w:rsidRPr="0037520C">
        <w:rPr>
          <w:sz w:val="20"/>
          <w:szCs w:val="20"/>
        </w:rPr>
        <w:t xml:space="preserve">  São títulos executivos extrajudiciais: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>I - a letra de câmbio, a nota promissória, a duplicata, a debênture e o cheque;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>II - a escritura pública ou outro documento púb</w:t>
      </w:r>
      <w:r w:rsidR="0037520C">
        <w:rPr>
          <w:sz w:val="20"/>
          <w:szCs w:val="20"/>
        </w:rPr>
        <w:t xml:space="preserve">lico assinado pelo devedor; </w:t>
      </w:r>
      <w:r w:rsidR="0037520C" w:rsidRPr="0037520C">
        <w:rPr>
          <w:sz w:val="20"/>
          <w:szCs w:val="20"/>
        </w:rPr>
        <w:t>III - o documento particular assinado pelo devedor e por 2 (duas) testemunhas;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>IV - o instrumento de transação referendado pelo Ministério Público, pela Defensoria Pública, pela Advocacia Pública, pelos advogados dos transatores ou por conciliador ou mediador credenciado por tribunal;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>V - o contrato garantido por hipoteca, penhor, anticrese ou outro direito real de garantia e aquele garantido por caução;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>VI - o contrato de s</w:t>
      </w:r>
      <w:r w:rsidR="0037520C">
        <w:rPr>
          <w:sz w:val="20"/>
          <w:szCs w:val="20"/>
        </w:rPr>
        <w:t xml:space="preserve">eguro de vida em caso de morte; </w:t>
      </w:r>
      <w:r w:rsidR="0037520C" w:rsidRPr="0037520C">
        <w:rPr>
          <w:sz w:val="20"/>
          <w:szCs w:val="20"/>
        </w:rPr>
        <w:t>VII - o crédito</w:t>
      </w:r>
      <w:r w:rsidR="0037520C">
        <w:rPr>
          <w:sz w:val="20"/>
          <w:szCs w:val="20"/>
        </w:rPr>
        <w:t xml:space="preserve"> decorrente de foro e laudêmio; </w:t>
      </w:r>
      <w:r w:rsidR="0037520C" w:rsidRPr="0037520C">
        <w:rPr>
          <w:sz w:val="20"/>
          <w:szCs w:val="20"/>
        </w:rPr>
        <w:t xml:space="preserve">VIII - o crédito, documentalmente comprovado, decorrente de aluguel de imóvel, bem como de encargos acessórios, tais como </w:t>
      </w:r>
      <w:r w:rsidR="0037520C">
        <w:rPr>
          <w:sz w:val="20"/>
          <w:szCs w:val="20"/>
        </w:rPr>
        <w:t xml:space="preserve">taxas e despesas de condomínio; </w:t>
      </w:r>
      <w:r w:rsidR="0037520C" w:rsidRPr="0037520C">
        <w:rPr>
          <w:sz w:val="20"/>
          <w:szCs w:val="20"/>
        </w:rPr>
        <w:t>IX - a certidão de dívida ativa da Fazenda Pública da União, dos Estados, do Distrito Federal e dos Municípios, correspondente aos créditos inscritos na forma da lei;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>X - o crédito referente às contribuições ordinárias ou extraordinárias de condomínio edilício, previstas na respectiva convenção ou aprovadas em assembleia geral, desde q</w:t>
      </w:r>
      <w:r w:rsidR="0037520C">
        <w:rPr>
          <w:sz w:val="20"/>
          <w:szCs w:val="20"/>
        </w:rPr>
        <w:t xml:space="preserve">ue documentalmente comprovadas; </w:t>
      </w:r>
      <w:r w:rsidR="0037520C" w:rsidRPr="0037520C">
        <w:rPr>
          <w:sz w:val="20"/>
          <w:szCs w:val="20"/>
        </w:rPr>
        <w:t>XI - a certidão expedida por serventia notarial ou de registro relativa a valores de emolumentos e demais despesas devidas pelos atos por ela praticados, fixados nas tabelas estabelecidas em lei</w:t>
      </w:r>
      <w:r w:rsidR="0037520C">
        <w:rPr>
          <w:sz w:val="20"/>
          <w:szCs w:val="20"/>
        </w:rPr>
        <w:t xml:space="preserve">; </w:t>
      </w:r>
      <w:r w:rsidR="0037520C" w:rsidRPr="0037520C">
        <w:rPr>
          <w:sz w:val="20"/>
          <w:szCs w:val="20"/>
        </w:rPr>
        <w:t xml:space="preserve">XII - todos os demais títulos aos quais, por disposição expressa, </w:t>
      </w:r>
      <w:r w:rsidR="0037520C">
        <w:rPr>
          <w:sz w:val="20"/>
          <w:szCs w:val="20"/>
        </w:rPr>
        <w:t xml:space="preserve">a lei atribuir força executiva. </w:t>
      </w:r>
      <w:r w:rsidR="0037520C" w:rsidRPr="0037520C">
        <w:rPr>
          <w:sz w:val="20"/>
          <w:szCs w:val="20"/>
        </w:rPr>
        <w:t>§ 1</w:t>
      </w:r>
      <w:r w:rsidR="0037520C">
        <w:rPr>
          <w:sz w:val="20"/>
          <w:szCs w:val="20"/>
        </w:rPr>
        <w:t>º</w:t>
      </w:r>
      <w:r w:rsidR="0037520C" w:rsidRPr="0037520C">
        <w:rPr>
          <w:sz w:val="20"/>
          <w:szCs w:val="20"/>
        </w:rPr>
        <w:t xml:space="preserve"> A propositura de qualquer ação relativa a débito constante de título executivo não inibe o credor de promover-lhe a execução.§ 2</w:t>
      </w:r>
      <w:r w:rsidR="0037520C">
        <w:rPr>
          <w:sz w:val="20"/>
          <w:szCs w:val="20"/>
        </w:rPr>
        <w:t>º</w:t>
      </w:r>
      <w:r w:rsidR="0037520C" w:rsidRPr="0037520C">
        <w:rPr>
          <w:sz w:val="20"/>
          <w:szCs w:val="20"/>
        </w:rPr>
        <w:t xml:space="preserve"> Os títulos executivos extrajudiciais oriundos de país estrangeiro não dependem de homologação para serem executados.§ 3</w:t>
      </w:r>
      <w:r w:rsidR="0037520C">
        <w:rPr>
          <w:sz w:val="20"/>
          <w:szCs w:val="20"/>
        </w:rPr>
        <w:t>º</w:t>
      </w:r>
      <w:r w:rsidR="0037520C" w:rsidRPr="0037520C">
        <w:rPr>
          <w:sz w:val="20"/>
          <w:szCs w:val="20"/>
        </w:rPr>
        <w:t xml:space="preserve"> O título estrangeiro só terá eficácia executiva quando satisfeitos os requisitos de formação exigidos pela lei do lugar de sua celebração e quando o Brasil for indicado como o lugar de cumprimento da obrigação.</w:t>
      </w:r>
    </w:p>
  </w:footnote>
  <w:footnote w:id="2">
    <w:p w:rsidR="000A29D8" w:rsidRPr="0037520C" w:rsidRDefault="000A29D8" w:rsidP="00C354EA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0A29D8">
        <w:rPr>
          <w:sz w:val="20"/>
          <w:szCs w:val="20"/>
          <w:vertAlign w:val="superscript"/>
        </w:rPr>
        <w:footnoteRef/>
      </w:r>
      <w:r w:rsidR="0037520C" w:rsidRPr="0037520C">
        <w:rPr>
          <w:b/>
          <w:sz w:val="20"/>
          <w:szCs w:val="20"/>
        </w:rPr>
        <w:t>Art. 798</w:t>
      </w:r>
      <w:r w:rsidR="0037520C" w:rsidRPr="0037520C">
        <w:rPr>
          <w:sz w:val="20"/>
          <w:szCs w:val="20"/>
        </w:rPr>
        <w:t xml:space="preserve">.  Ao propor a </w:t>
      </w:r>
      <w:r w:rsidR="0037520C">
        <w:rPr>
          <w:sz w:val="20"/>
          <w:szCs w:val="20"/>
        </w:rPr>
        <w:t xml:space="preserve">execução, incumbe ao exequente: </w:t>
      </w:r>
      <w:r w:rsidR="0037520C" w:rsidRPr="0037520C">
        <w:rPr>
          <w:sz w:val="20"/>
          <w:szCs w:val="20"/>
        </w:rPr>
        <w:t>I - instruir a petição inicial com:</w:t>
      </w:r>
      <w:r w:rsidR="00C44DD8">
        <w:rPr>
          <w:sz w:val="20"/>
          <w:szCs w:val="20"/>
        </w:rPr>
        <w:t xml:space="preserve"> </w:t>
      </w:r>
      <w:r w:rsidR="0037520C" w:rsidRPr="0037520C">
        <w:rPr>
          <w:sz w:val="20"/>
          <w:szCs w:val="20"/>
        </w:rPr>
        <w:t xml:space="preserve">a) o </w:t>
      </w:r>
      <w:r w:rsidR="0037520C">
        <w:rPr>
          <w:sz w:val="20"/>
          <w:szCs w:val="20"/>
        </w:rPr>
        <w:t xml:space="preserve">título executivo extrajudicial; </w:t>
      </w:r>
      <w:r w:rsidR="0037520C" w:rsidRPr="0037520C">
        <w:rPr>
          <w:sz w:val="20"/>
          <w:szCs w:val="20"/>
        </w:rPr>
        <w:t>b) o demonstrativo do débito atualizado até a data de propositura da ação, quando se tratar de execução por quantia certa;</w:t>
      </w:r>
    </w:p>
  </w:footnote>
  <w:footnote w:id="3">
    <w:p w:rsidR="003767A6" w:rsidRPr="000A29D8" w:rsidRDefault="003767A6" w:rsidP="00C354EA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0A29D8">
        <w:rPr>
          <w:sz w:val="20"/>
          <w:szCs w:val="20"/>
          <w:vertAlign w:val="superscript"/>
        </w:rPr>
        <w:footnoteRef/>
      </w:r>
      <w:r w:rsidRPr="0037520C">
        <w:rPr>
          <w:b/>
          <w:sz w:val="20"/>
          <w:szCs w:val="20"/>
        </w:rPr>
        <w:t>Art. 799.</w:t>
      </w:r>
      <w:r w:rsidRPr="0037520C">
        <w:rPr>
          <w:sz w:val="20"/>
          <w:szCs w:val="20"/>
        </w:rPr>
        <w:t xml:space="preserve">  Incumbe ainda ao exequente:</w:t>
      </w:r>
      <w:r w:rsidR="00C44DD8">
        <w:rPr>
          <w:sz w:val="20"/>
          <w:szCs w:val="20"/>
        </w:rPr>
        <w:t xml:space="preserve"> </w:t>
      </w:r>
      <w:r w:rsidRPr="0037520C">
        <w:rPr>
          <w:sz w:val="20"/>
          <w:szCs w:val="20"/>
        </w:rPr>
        <w:t>I - requerer a intimação do credor pignoratício, hipotecário, anticrético ou fiduciário, quando a penhora recair sobre bens gravados por penhor, hipoteca, anticrese ou alienação fiduciária;</w:t>
      </w:r>
      <w:r>
        <w:rPr>
          <w:sz w:val="20"/>
          <w:szCs w:val="20"/>
        </w:rPr>
        <w:t xml:space="preserve"> (...)</w:t>
      </w:r>
    </w:p>
  </w:footnote>
  <w:footnote w:id="4">
    <w:p w:rsidR="003767A6" w:rsidRPr="000A29D8" w:rsidRDefault="003767A6" w:rsidP="00C354E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0A29D8">
        <w:rPr>
          <w:sz w:val="20"/>
          <w:szCs w:val="20"/>
          <w:vertAlign w:val="superscript"/>
        </w:rPr>
        <w:footnoteRef/>
      </w:r>
      <w:r w:rsidRPr="0037520C">
        <w:rPr>
          <w:b/>
          <w:sz w:val="20"/>
          <w:szCs w:val="20"/>
        </w:rPr>
        <w:t>Art. 842.</w:t>
      </w:r>
      <w:r w:rsidRPr="0037520C">
        <w:rPr>
          <w:sz w:val="20"/>
          <w:szCs w:val="20"/>
        </w:rPr>
        <w:t xml:space="preserve">  Recaindo a penhora sobre bem imóvel ou direito real sobre imóvel, será intimado também o cônjuge do executado, salvo se forem casados em regime de separação absoluta de bens.</w:t>
      </w:r>
    </w:p>
  </w:footnote>
  <w:footnote w:id="5">
    <w:p w:rsidR="003767A6" w:rsidRPr="000A29D8" w:rsidRDefault="003767A6" w:rsidP="00C354EA">
      <w:pPr>
        <w:pStyle w:val="Rodap"/>
        <w:tabs>
          <w:tab w:val="left" w:pos="142"/>
          <w:tab w:val="right" w:pos="9356"/>
        </w:tabs>
        <w:ind w:right="-567"/>
        <w:jc w:val="both"/>
        <w:rPr>
          <w:spacing w:val="2"/>
          <w:sz w:val="20"/>
          <w:szCs w:val="20"/>
        </w:rPr>
      </w:pPr>
      <w:r w:rsidRPr="000A29D8">
        <w:rPr>
          <w:sz w:val="20"/>
          <w:szCs w:val="20"/>
          <w:vertAlign w:val="superscript"/>
        </w:rPr>
        <w:footnoteRef/>
      </w:r>
      <w:r w:rsidRPr="0017552E">
        <w:rPr>
          <w:b/>
          <w:spacing w:val="2"/>
          <w:sz w:val="20"/>
          <w:szCs w:val="20"/>
        </w:rPr>
        <w:t>Art. 828</w:t>
      </w:r>
      <w:r w:rsidRPr="0017552E">
        <w:rPr>
          <w:spacing w:val="2"/>
          <w:sz w:val="20"/>
          <w:szCs w:val="20"/>
        </w:rPr>
        <w:t>.  O exequente poderá obter certidão de que a execução foi admitida pelo juiz, com identificação das partes e do valor da causa, para fins de averbação no registro de imóveis, de veículos ou de outros bens sujeitos a penhora, arresto ou indisponibilidade.</w:t>
      </w:r>
      <w:r>
        <w:rPr>
          <w:spacing w:val="2"/>
          <w:sz w:val="20"/>
          <w:szCs w:val="20"/>
        </w:rPr>
        <w:t xml:space="preserve"> § 1º</w:t>
      </w:r>
      <w:r w:rsidRPr="0017552E">
        <w:rPr>
          <w:spacing w:val="2"/>
          <w:sz w:val="20"/>
          <w:szCs w:val="20"/>
        </w:rPr>
        <w:t xml:space="preserve"> No prazo de 10 (dez) dias de sua concretização, o exequente deverá comunicar ao juízo as averbações efetivadas.</w:t>
      </w:r>
      <w:r>
        <w:rPr>
          <w:spacing w:val="2"/>
          <w:sz w:val="20"/>
          <w:szCs w:val="20"/>
        </w:rPr>
        <w:t xml:space="preserve"> § 2º</w:t>
      </w:r>
      <w:r w:rsidRPr="0017552E">
        <w:rPr>
          <w:spacing w:val="2"/>
          <w:sz w:val="20"/>
          <w:szCs w:val="20"/>
        </w:rPr>
        <w:t xml:space="preserve"> Formalizada penhora sobre bens suficientes para cobrir o valor da dívida, o exequente providenciará, no prazo de 10 (dez) dias, o cancelamento das averbações relativas àqueles não penhorados.</w:t>
      </w:r>
      <w:r>
        <w:rPr>
          <w:spacing w:val="2"/>
          <w:sz w:val="20"/>
          <w:szCs w:val="20"/>
        </w:rPr>
        <w:t xml:space="preserve"> § 3º</w:t>
      </w:r>
      <w:r w:rsidRPr="0017552E">
        <w:rPr>
          <w:spacing w:val="2"/>
          <w:sz w:val="20"/>
          <w:szCs w:val="20"/>
        </w:rPr>
        <w:t xml:space="preserve"> O juiz determinará o cancelamento das averbações, de ofício ou a requerimento, caso o</w:t>
      </w:r>
      <w:r>
        <w:rPr>
          <w:spacing w:val="2"/>
          <w:sz w:val="20"/>
          <w:szCs w:val="20"/>
        </w:rPr>
        <w:t xml:space="preserve"> exequente não o faça no prazo. § 4º</w:t>
      </w:r>
      <w:r w:rsidRPr="0017552E">
        <w:rPr>
          <w:spacing w:val="2"/>
          <w:sz w:val="20"/>
          <w:szCs w:val="20"/>
        </w:rPr>
        <w:t xml:space="preserve"> Presume-se em fraude à execução a alienação ou a oneração de bens efetuada após a averbação.§ 5</w:t>
      </w:r>
      <w:r>
        <w:rPr>
          <w:spacing w:val="2"/>
          <w:sz w:val="20"/>
          <w:szCs w:val="20"/>
        </w:rPr>
        <w:t>º</w:t>
      </w:r>
      <w:r w:rsidRPr="0017552E">
        <w:rPr>
          <w:spacing w:val="2"/>
          <w:sz w:val="20"/>
          <w:szCs w:val="20"/>
        </w:rPr>
        <w:t xml:space="preserve"> O exequente que promover averbação manifestamente indevida ou não cancelar </w:t>
      </w:r>
      <w:r>
        <w:rPr>
          <w:spacing w:val="2"/>
          <w:sz w:val="20"/>
          <w:szCs w:val="20"/>
        </w:rPr>
        <w:t>as averbações nos termos do § 2º</w:t>
      </w:r>
      <w:r w:rsidRPr="0017552E">
        <w:rPr>
          <w:spacing w:val="2"/>
          <w:sz w:val="20"/>
          <w:szCs w:val="20"/>
        </w:rPr>
        <w:t xml:space="preserve"> indenizará a parte contrária, processando-se o incidente em autos apartados.</w:t>
      </w:r>
    </w:p>
  </w:footnote>
  <w:footnote w:id="6">
    <w:p w:rsidR="003767A6" w:rsidRPr="00855589" w:rsidRDefault="003767A6" w:rsidP="00C354EA">
      <w:pPr>
        <w:pStyle w:val="Textodenotaderodap"/>
        <w:tabs>
          <w:tab w:val="right" w:pos="9356"/>
        </w:tabs>
        <w:ind w:right="-567"/>
        <w:jc w:val="both"/>
      </w:pPr>
      <w:r w:rsidRPr="00855589">
        <w:rPr>
          <w:rStyle w:val="Refdenotaderodap"/>
        </w:rPr>
        <w:footnoteRef/>
      </w:r>
      <w:bookmarkStart w:id="1" w:name="Art._652-A"/>
      <w:bookmarkEnd w:id="1"/>
      <w:r w:rsidRPr="00855589">
        <w:rPr>
          <w:b/>
          <w:bCs/>
        </w:rPr>
        <w:t xml:space="preserve">Art. </w:t>
      </w:r>
      <w:r>
        <w:rPr>
          <w:b/>
          <w:bCs/>
        </w:rPr>
        <w:t>827</w:t>
      </w:r>
      <w:r w:rsidRPr="00855589">
        <w:t xml:space="preserve">. </w:t>
      </w:r>
      <w:r w:rsidRPr="00C47095">
        <w:t>Ao despachar a inicial, o juiz fixará, de plano, os honorários advocatícios de dez por cento, a serem pagos pelo executado.</w:t>
      </w:r>
    </w:p>
  </w:footnote>
  <w:footnote w:id="7">
    <w:p w:rsidR="003767A6" w:rsidRDefault="003767A6" w:rsidP="00C354EA">
      <w:pPr>
        <w:pStyle w:val="Textodenotaderodap"/>
        <w:ind w:right="-567"/>
        <w:jc w:val="both"/>
      </w:pPr>
      <w:r>
        <w:rPr>
          <w:rStyle w:val="Refdenotaderodap"/>
        </w:rPr>
        <w:footnoteRef/>
      </w:r>
      <w:r w:rsidRPr="00C47095">
        <w:rPr>
          <w:b/>
        </w:rPr>
        <w:t>Art. 829</w:t>
      </w:r>
      <w:r w:rsidRPr="00C47095">
        <w:t>.  O executado será citado para pagar a dívida no prazo de 3 (três) dias, contado da citação.</w:t>
      </w:r>
    </w:p>
    <w:p w:rsidR="003767A6" w:rsidRDefault="003767A6" w:rsidP="00C354EA">
      <w:pPr>
        <w:pStyle w:val="Textodenotaderodap"/>
        <w:ind w:right="-567"/>
        <w:jc w:val="both"/>
      </w:pPr>
      <w:r w:rsidRPr="00855589">
        <w:rPr>
          <w:b/>
          <w:bCs/>
        </w:rPr>
        <w:t xml:space="preserve">Art. </w:t>
      </w:r>
      <w:r>
        <w:rPr>
          <w:b/>
          <w:bCs/>
        </w:rPr>
        <w:t>827</w:t>
      </w:r>
      <w:r w:rsidRPr="00855589">
        <w:t xml:space="preserve">. </w:t>
      </w:r>
      <w:r>
        <w:t xml:space="preserve"> (...) </w:t>
      </w:r>
      <w:r>
        <w:rPr>
          <w:b/>
        </w:rPr>
        <w:t>§ 2º.</w:t>
      </w:r>
      <w:r w:rsidRPr="00C47095">
        <w:t xml:space="preserve"> O valor dos honorários poderá ser elevado até vinte por cento, quando rejeitados os embargos à execução, podendo a majoração, caso não opostos os embargos, ocorrer ao final do procedimento executivo, levando-se em conta o trabalho realizado pelo advogado do exequente.</w:t>
      </w:r>
    </w:p>
  </w:footnote>
  <w:footnote w:id="8">
    <w:p w:rsidR="003767A6" w:rsidRPr="00C47095" w:rsidRDefault="003767A6" w:rsidP="00C354EA">
      <w:pPr>
        <w:pStyle w:val="Textodenotaderodap"/>
        <w:tabs>
          <w:tab w:val="right" w:pos="9356"/>
        </w:tabs>
        <w:ind w:right="-567"/>
        <w:jc w:val="both"/>
      </w:pPr>
      <w:r w:rsidRPr="00855589">
        <w:rPr>
          <w:rStyle w:val="Refdenotaderodap"/>
        </w:rPr>
        <w:footnoteRef/>
      </w:r>
      <w:bookmarkStart w:id="2" w:name="Art._665"/>
      <w:bookmarkEnd w:id="2"/>
      <w:r w:rsidRPr="00C47095">
        <w:rPr>
          <w:b/>
          <w:bCs/>
        </w:rPr>
        <w:t xml:space="preserve">Art. 838.  </w:t>
      </w:r>
      <w:r w:rsidRPr="00C47095">
        <w:rPr>
          <w:bCs/>
        </w:rPr>
        <w:t>A penhora será realizada mediante auto ou termo, que conterá:</w:t>
      </w:r>
      <w:r w:rsidR="00C44DD8">
        <w:rPr>
          <w:bCs/>
        </w:rPr>
        <w:t xml:space="preserve"> </w:t>
      </w:r>
      <w:r w:rsidRPr="00C47095">
        <w:rPr>
          <w:b/>
          <w:bCs/>
        </w:rPr>
        <w:t>I -</w:t>
      </w:r>
      <w:r w:rsidRPr="00C47095">
        <w:rPr>
          <w:bCs/>
        </w:rPr>
        <w:t xml:space="preserve"> a indicação do dia, do mês, do a</w:t>
      </w:r>
      <w:r>
        <w:rPr>
          <w:bCs/>
        </w:rPr>
        <w:t xml:space="preserve">no e do lugar em que foi feita; </w:t>
      </w:r>
      <w:r w:rsidRPr="00C47095">
        <w:rPr>
          <w:b/>
          <w:bCs/>
        </w:rPr>
        <w:t xml:space="preserve">II </w:t>
      </w:r>
      <w:r w:rsidRPr="00C47095">
        <w:rPr>
          <w:bCs/>
        </w:rPr>
        <w:t>- os nomes do exequente e do executado;</w:t>
      </w:r>
      <w:r w:rsidR="00C44DD8">
        <w:rPr>
          <w:bCs/>
        </w:rPr>
        <w:t xml:space="preserve"> </w:t>
      </w:r>
      <w:r w:rsidRPr="00C47095">
        <w:rPr>
          <w:b/>
          <w:bCs/>
        </w:rPr>
        <w:t>III -</w:t>
      </w:r>
      <w:r w:rsidRPr="00C47095">
        <w:rPr>
          <w:bCs/>
        </w:rPr>
        <w:t xml:space="preserve"> a descrição dos bens penhorados, com as suas características;</w:t>
      </w:r>
      <w:r w:rsidR="00C44DD8">
        <w:rPr>
          <w:bCs/>
        </w:rPr>
        <w:t xml:space="preserve"> </w:t>
      </w:r>
      <w:r w:rsidRPr="00C47095">
        <w:rPr>
          <w:b/>
          <w:bCs/>
        </w:rPr>
        <w:t>IV</w:t>
      </w:r>
      <w:r w:rsidRPr="00C47095">
        <w:rPr>
          <w:bCs/>
        </w:rPr>
        <w:t xml:space="preserve"> - a nomeação do depositário dos bens.</w:t>
      </w:r>
    </w:p>
  </w:footnote>
  <w:footnote w:id="9">
    <w:p w:rsidR="003767A6" w:rsidRPr="00855589" w:rsidRDefault="003767A6" w:rsidP="00C354EA">
      <w:pPr>
        <w:pStyle w:val="Textodenotaderodap"/>
        <w:tabs>
          <w:tab w:val="right" w:pos="9356"/>
        </w:tabs>
        <w:ind w:right="-567"/>
        <w:jc w:val="both"/>
      </w:pPr>
      <w:r w:rsidRPr="00855589">
        <w:rPr>
          <w:rStyle w:val="Refdenotaderodap"/>
        </w:rPr>
        <w:footnoteRef/>
      </w:r>
      <w:bookmarkStart w:id="3" w:name="§_1º_-_O_oficial_de_jus"/>
      <w:bookmarkEnd w:id="3"/>
      <w:r w:rsidRPr="00855589">
        <w:rPr>
          <w:b/>
        </w:rPr>
        <w:t xml:space="preserve">Art. </w:t>
      </w:r>
      <w:r>
        <w:rPr>
          <w:b/>
        </w:rPr>
        <w:t>829</w:t>
      </w:r>
      <w:r>
        <w:t xml:space="preserve">,. (...). </w:t>
      </w:r>
      <w:r w:rsidRPr="00855589">
        <w:rPr>
          <w:b/>
        </w:rPr>
        <w:t xml:space="preserve">§ </w:t>
      </w:r>
      <w:r w:rsidRPr="00855589">
        <w:rPr>
          <w:b/>
          <w:bCs/>
        </w:rPr>
        <w:t>1º</w:t>
      </w:r>
      <w:r w:rsidRPr="00855589">
        <w:t xml:space="preserve">. </w:t>
      </w:r>
      <w:r w:rsidRPr="00CE3FAF">
        <w:t xml:space="preserve">Do mandado de citação constarão, também, a ordem de penhora e a avaliação a serem cumpridas pelo oficial de justiça tão logo verificado o não pagamento no prazo assinalado, de tudo lavrando-se auto, com intimação do executado. </w:t>
      </w:r>
      <w:r w:rsidRPr="00855589">
        <w:t>(...)</w:t>
      </w:r>
    </w:p>
  </w:footnote>
  <w:footnote w:id="10">
    <w:p w:rsidR="003767A6" w:rsidRPr="00855589" w:rsidRDefault="003767A6" w:rsidP="00C354EA">
      <w:pPr>
        <w:pStyle w:val="Textodenotaderodap"/>
        <w:tabs>
          <w:tab w:val="right" w:pos="9356"/>
        </w:tabs>
        <w:ind w:right="-567"/>
        <w:jc w:val="both"/>
      </w:pPr>
      <w:r w:rsidRPr="00855589">
        <w:rPr>
          <w:rStyle w:val="Refdenotaderodap"/>
        </w:rPr>
        <w:footnoteRef/>
      </w:r>
      <w:r w:rsidRPr="00855589">
        <w:rPr>
          <w:b/>
        </w:rPr>
        <w:t xml:space="preserve">Art. </w:t>
      </w:r>
      <w:r>
        <w:rPr>
          <w:b/>
        </w:rPr>
        <w:t>829.</w:t>
      </w:r>
      <w:r w:rsidRPr="00855589">
        <w:t xml:space="preserve"> (...) </w:t>
      </w:r>
      <w:r w:rsidRPr="00855589">
        <w:rPr>
          <w:b/>
        </w:rPr>
        <w:t>§</w:t>
      </w:r>
      <w:bookmarkStart w:id="4" w:name="p-3-652"/>
      <w:bookmarkEnd w:id="4"/>
      <w:r>
        <w:rPr>
          <w:b/>
        </w:rPr>
        <w:t>2</w:t>
      </w:r>
      <w:r w:rsidRPr="00855589">
        <w:rPr>
          <w:rStyle w:val="Forte"/>
        </w:rPr>
        <w:t>º</w:t>
      </w:r>
      <w:r w:rsidRPr="00257C74">
        <w:t>A penhora recairá sobre os bens indicados pelo exequente, salvo se outros forem indicados pelo executado e aceitos pelo juiz, mediante demonstração de que a constrição proposta lhe será menos onerosa e não trará prejuízo ao exequente.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D8"/>
    <w:rsid w:val="00010CDE"/>
    <w:rsid w:val="00020867"/>
    <w:rsid w:val="000A29D8"/>
    <w:rsid w:val="000D223D"/>
    <w:rsid w:val="0017552E"/>
    <w:rsid w:val="002058C8"/>
    <w:rsid w:val="002830EB"/>
    <w:rsid w:val="0037520C"/>
    <w:rsid w:val="003767A6"/>
    <w:rsid w:val="003E7311"/>
    <w:rsid w:val="004015C8"/>
    <w:rsid w:val="00412C0C"/>
    <w:rsid w:val="00445A81"/>
    <w:rsid w:val="004D4CE2"/>
    <w:rsid w:val="005C20C0"/>
    <w:rsid w:val="006E433E"/>
    <w:rsid w:val="00731334"/>
    <w:rsid w:val="007D200E"/>
    <w:rsid w:val="00810A97"/>
    <w:rsid w:val="008E491D"/>
    <w:rsid w:val="009169F5"/>
    <w:rsid w:val="009958E4"/>
    <w:rsid w:val="00A13ED1"/>
    <w:rsid w:val="00A658A5"/>
    <w:rsid w:val="00AC4ED0"/>
    <w:rsid w:val="00C354EA"/>
    <w:rsid w:val="00C44DD8"/>
    <w:rsid w:val="00C7416D"/>
    <w:rsid w:val="00CD164C"/>
    <w:rsid w:val="00D2075A"/>
    <w:rsid w:val="00D422D2"/>
    <w:rsid w:val="00D42C4D"/>
    <w:rsid w:val="00D62740"/>
    <w:rsid w:val="00E5702A"/>
    <w:rsid w:val="00EC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704C"/>
  <w15:docId w15:val="{F9BB1ABC-E2B1-4E7B-A24F-9496951B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A29D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A29D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A2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9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A29D8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0A29D8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0A29D8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styleId="Forte">
    <w:name w:val="Strong"/>
    <w:basedOn w:val="Fontepargpadro"/>
    <w:uiPriority w:val="22"/>
    <w:qFormat/>
    <w:rsid w:val="003767A6"/>
    <w:rPr>
      <w:rFonts w:cs="Times New Roman"/>
      <w:b/>
      <w:bCs/>
      <w:w w:val="100"/>
    </w:rPr>
  </w:style>
  <w:style w:type="paragraph" w:styleId="Textodenotaderodap">
    <w:name w:val="footnote text"/>
    <w:basedOn w:val="Normal"/>
    <w:link w:val="TextodenotaderodapChar"/>
    <w:rsid w:val="003767A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6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3767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2020-06-29T14:24:00Z</dcterms:created>
  <dcterms:modified xsi:type="dcterms:W3CDTF">2020-08-24T19:49:00Z</dcterms:modified>
</cp:coreProperties>
</file>