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F4" w:rsidRDefault="00124BF4" w:rsidP="00124BF4">
      <w:pPr>
        <w:autoSpaceDE w:val="0"/>
        <w:autoSpaceDN w:val="0"/>
        <w:adjustRightInd w:val="0"/>
        <w:ind w:left="0" w:right="-427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:rsidR="004C3AA3" w:rsidRDefault="00EC486D" w:rsidP="00124BF4">
      <w:pPr>
        <w:autoSpaceDE w:val="0"/>
        <w:autoSpaceDN w:val="0"/>
        <w:adjustRightInd w:val="0"/>
        <w:ind w:left="0" w:right="-427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</w:rPr>
        <w:t xml:space="preserve">EXECUÇÃO. </w:t>
      </w:r>
      <w:r w:rsidR="0076303F" w:rsidRPr="00124BF4">
        <w:rPr>
          <w:rFonts w:ascii="Arial Black" w:hAnsi="Arial Black"/>
          <w:b/>
          <w:bCs/>
        </w:rPr>
        <w:t>PROCEDIMENTO COMUM</w:t>
      </w:r>
      <w:r w:rsidR="00AE363A" w:rsidRPr="00124BF4">
        <w:rPr>
          <w:rFonts w:ascii="Arial Black" w:hAnsi="Arial Black"/>
          <w:b/>
          <w:bCs/>
        </w:rPr>
        <w:t>.</w:t>
      </w:r>
      <w:r w:rsidR="002F63CF" w:rsidRPr="00124BF4">
        <w:rPr>
          <w:rFonts w:ascii="Arial Black" w:hAnsi="Arial Black"/>
          <w:b/>
          <w:bCs/>
        </w:rPr>
        <w:t xml:space="preserve"> </w:t>
      </w:r>
      <w:r w:rsidR="004C3AA3" w:rsidRPr="00124BF4">
        <w:rPr>
          <w:rFonts w:ascii="Arial Black" w:hAnsi="Arial Black"/>
          <w:b/>
          <w:bCs/>
          <w:color w:val="000000"/>
        </w:rPr>
        <w:t>COBRANÇA DE CHEQUE. INICIAL</w:t>
      </w:r>
    </w:p>
    <w:p w:rsidR="00124BF4" w:rsidRPr="00E146C3" w:rsidRDefault="00124BF4" w:rsidP="00124BF4">
      <w:pPr>
        <w:ind w:left="0" w:right="-286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76303F" w:rsidRDefault="0076303F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76303F" w:rsidRPr="005B3824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aps/>
          <w:color w:val="000000"/>
          <w:u w:color="000000"/>
        </w:rPr>
      </w:pPr>
      <w:r w:rsidRPr="00AE363A">
        <w:rPr>
          <w:caps/>
          <w:color w:val="000000"/>
          <w:u w:val="single"/>
        </w:rPr>
        <w:t>Comentários</w:t>
      </w:r>
      <w:r w:rsidR="00AE363A">
        <w:rPr>
          <w:caps/>
          <w:color w:val="000000"/>
          <w:u w:color="000000"/>
        </w:rPr>
        <w:t>:</w:t>
      </w:r>
    </w:p>
    <w:p w:rsidR="0076303F" w:rsidRDefault="0076303F" w:rsidP="00124BF4">
      <w:pPr>
        <w:autoSpaceDE w:val="0"/>
        <w:autoSpaceDN w:val="0"/>
        <w:adjustRightInd w:val="0"/>
        <w:spacing w:line="24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 xml:space="preserve">- Expor os fatos com precisão, bem como os fundamentos jurídicos do pedido (CPC, art. </w:t>
      </w:r>
      <w:r>
        <w:rPr>
          <w:color w:val="000000"/>
        </w:rPr>
        <w:t>319</w:t>
      </w:r>
      <w:r w:rsidRPr="004C7863">
        <w:rPr>
          <w:color w:val="000000"/>
        </w:rPr>
        <w:t>, III)</w:t>
      </w:r>
      <w:r>
        <w:rPr>
          <w:rStyle w:val="Refdenotaderodap"/>
          <w:color w:val="000000"/>
        </w:rPr>
        <w:footnoteReference w:id="1"/>
      </w:r>
      <w:r w:rsidRPr="004C7863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76303F" w:rsidRPr="004C7863" w:rsidRDefault="0076303F" w:rsidP="00124BF4">
      <w:pPr>
        <w:autoSpaceDE w:val="0"/>
        <w:autoSpaceDN w:val="0"/>
        <w:adjustRightInd w:val="0"/>
        <w:spacing w:line="240" w:lineRule="atLeast"/>
        <w:ind w:left="0" w:right="-427"/>
        <w:textAlignment w:val="center"/>
        <w:rPr>
          <w:color w:val="000000"/>
        </w:rPr>
      </w:pPr>
      <w:r>
        <w:rPr>
          <w:color w:val="000000"/>
        </w:rPr>
        <w:t xml:space="preserve">- Ainda na </w:t>
      </w:r>
      <w:proofErr w:type="spellStart"/>
      <w:r>
        <w:rPr>
          <w:color w:val="000000"/>
        </w:rPr>
        <w:t>proemial</w:t>
      </w:r>
      <w:proofErr w:type="spellEnd"/>
      <w:r>
        <w:rPr>
          <w:color w:val="000000"/>
        </w:rPr>
        <w:t xml:space="preserve"> juntar o máximo de documentos para dar calço às alegações.</w:t>
      </w:r>
    </w:p>
    <w:p w:rsidR="0076303F" w:rsidRPr="004C7863" w:rsidRDefault="0076303F" w:rsidP="00124BF4">
      <w:pPr>
        <w:autoSpaceDE w:val="0"/>
        <w:autoSpaceDN w:val="0"/>
        <w:adjustRightInd w:val="0"/>
        <w:spacing w:line="24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  <w:spacing w:val="-4"/>
        </w:rPr>
        <w:t>- Pode-se cumular ou alternar o pedido, incluindo outros complementares ou alternativos, r</w:t>
      </w:r>
      <w:r>
        <w:rPr>
          <w:color w:val="000000"/>
          <w:spacing w:val="-4"/>
        </w:rPr>
        <w:t>e</w:t>
      </w:r>
      <w:r w:rsidRPr="004C7863">
        <w:rPr>
          <w:color w:val="000000"/>
          <w:spacing w:val="-4"/>
        </w:rPr>
        <w:t>spectivamente.</w:t>
      </w:r>
    </w:p>
    <w:p w:rsidR="0076303F" w:rsidRPr="004C7863" w:rsidRDefault="0076303F" w:rsidP="00124BF4">
      <w:pPr>
        <w:autoSpaceDE w:val="0"/>
        <w:autoSpaceDN w:val="0"/>
        <w:adjustRightInd w:val="0"/>
        <w:spacing w:line="24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</w:t>
      </w:r>
      <w:proofErr w:type="gramStart"/>
      <w:r w:rsidRPr="004C7863">
        <w:rPr>
          <w:color w:val="000000"/>
        </w:rPr>
        <w:t>constitutiva</w:t>
      </w:r>
      <w:proofErr w:type="gramEnd"/>
      <w:r w:rsidRPr="004C7863">
        <w:rPr>
          <w:color w:val="000000"/>
        </w:rPr>
        <w:t>.</w:t>
      </w:r>
    </w:p>
    <w:p w:rsidR="0076303F" w:rsidRPr="004C7863" w:rsidRDefault="0076303F" w:rsidP="00124BF4">
      <w:pPr>
        <w:autoSpaceDE w:val="0"/>
        <w:autoSpaceDN w:val="0"/>
        <w:adjustRightInd w:val="0"/>
        <w:spacing w:line="24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 xml:space="preserve">- </w:t>
      </w:r>
      <w:r>
        <w:rPr>
          <w:color w:val="000000"/>
        </w:rPr>
        <w:t>Prudente i</w:t>
      </w:r>
      <w:r w:rsidRPr="004C7863">
        <w:rPr>
          <w:color w:val="000000"/>
        </w:rPr>
        <w:t>nclu</w:t>
      </w:r>
      <w:r>
        <w:rPr>
          <w:color w:val="000000"/>
        </w:rPr>
        <w:t>ir pedido para que a secret</w:t>
      </w:r>
      <w:r w:rsidRPr="004C7863">
        <w:rPr>
          <w:color w:val="000000"/>
        </w:rPr>
        <w:t xml:space="preserve">aria </w:t>
      </w:r>
      <w:r>
        <w:rPr>
          <w:color w:val="000000"/>
        </w:rPr>
        <w:t xml:space="preserve">cadastre para </w:t>
      </w:r>
      <w:r w:rsidRPr="004C7863">
        <w:rPr>
          <w:color w:val="000000"/>
        </w:rPr>
        <w:t>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76303F" w:rsidRPr="004C7863" w:rsidRDefault="0076303F" w:rsidP="00124BF4">
      <w:pPr>
        <w:autoSpaceDE w:val="0"/>
        <w:autoSpaceDN w:val="0"/>
        <w:adjustRightInd w:val="0"/>
        <w:spacing w:line="24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>- Para calcular o val</w:t>
      </w:r>
      <w:r>
        <w:rPr>
          <w:color w:val="000000"/>
        </w:rPr>
        <w:t>or da causa, observar o art. 292</w:t>
      </w:r>
      <w:r w:rsidRPr="004C7863">
        <w:rPr>
          <w:color w:val="000000"/>
        </w:rPr>
        <w:t xml:space="preserve"> do CPC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.</w:t>
      </w:r>
    </w:p>
    <w:p w:rsidR="0076303F" w:rsidRPr="004C7863" w:rsidRDefault="0076303F" w:rsidP="00124BF4">
      <w:pPr>
        <w:autoSpaceDE w:val="0"/>
        <w:autoSpaceDN w:val="0"/>
        <w:adjustRightInd w:val="0"/>
        <w:spacing w:line="24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 xml:space="preserve">- O procedimento </w:t>
      </w:r>
      <w:r>
        <w:rPr>
          <w:color w:val="000000"/>
        </w:rPr>
        <w:t xml:space="preserve">comum aplica-se a toas </w:t>
      </w:r>
      <w:proofErr w:type="gramStart"/>
      <w:r>
        <w:rPr>
          <w:color w:val="000000"/>
        </w:rPr>
        <w:t>as causa</w:t>
      </w:r>
      <w:proofErr w:type="gramEnd"/>
      <w:r>
        <w:rPr>
          <w:color w:val="000000"/>
        </w:rPr>
        <w:t xml:space="preserve"> </w:t>
      </w:r>
      <w:r w:rsidRPr="004C7863">
        <w:rPr>
          <w:color w:val="000000"/>
        </w:rPr>
        <w:t>quando não for previst</w:t>
      </w:r>
      <w:r>
        <w:rPr>
          <w:color w:val="000000"/>
        </w:rPr>
        <w:t>o</w:t>
      </w:r>
      <w:r w:rsidRPr="004C7863">
        <w:rPr>
          <w:color w:val="000000"/>
        </w:rPr>
        <w:t xml:space="preserve"> em lei como procedimento especial. </w:t>
      </w:r>
    </w:p>
    <w:p w:rsidR="0076303F" w:rsidRDefault="0076303F" w:rsidP="00124BF4">
      <w:pPr>
        <w:autoSpaceDE w:val="0"/>
        <w:autoSpaceDN w:val="0"/>
        <w:adjustRightInd w:val="0"/>
        <w:spacing w:line="24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 xml:space="preserve">- A petição inicial deve seguir as balizas mínimas do </w:t>
      </w:r>
      <w:proofErr w:type="spellStart"/>
      <w:r w:rsidRPr="004C7863">
        <w:rPr>
          <w:color w:val="000000"/>
        </w:rPr>
        <w:t>arts</w:t>
      </w:r>
      <w:proofErr w:type="spellEnd"/>
      <w:r w:rsidRPr="004C7863">
        <w:rPr>
          <w:color w:val="000000"/>
        </w:rPr>
        <w:t xml:space="preserve">. </w:t>
      </w:r>
      <w:r>
        <w:rPr>
          <w:color w:val="000000"/>
        </w:rPr>
        <w:t>319</w:t>
      </w:r>
      <w:r w:rsidRPr="004C7863">
        <w:rPr>
          <w:color w:val="000000"/>
        </w:rPr>
        <w:t xml:space="preserve"> e </w:t>
      </w:r>
      <w:r>
        <w:rPr>
          <w:color w:val="000000"/>
        </w:rPr>
        <w:t>320</w:t>
      </w:r>
      <w:r w:rsidRPr="004C7863">
        <w:rPr>
          <w:color w:val="000000"/>
        </w:rPr>
        <w:t xml:space="preserve"> do CPC.</w:t>
      </w:r>
    </w:p>
    <w:p w:rsidR="0076303F" w:rsidRPr="004C7863" w:rsidRDefault="0076303F" w:rsidP="00124BF4">
      <w:pPr>
        <w:autoSpaceDE w:val="0"/>
        <w:autoSpaceDN w:val="0"/>
        <w:adjustRightInd w:val="0"/>
        <w:spacing w:line="240" w:lineRule="atLeast"/>
        <w:ind w:left="0" w:right="-427"/>
        <w:textAlignment w:val="center"/>
        <w:rPr>
          <w:color w:val="000000"/>
        </w:rPr>
      </w:pPr>
      <w:r>
        <w:rPr>
          <w:color w:val="000000"/>
        </w:rPr>
        <w:lastRenderedPageBreak/>
        <w:t xml:space="preserve">- Nos termos do inciso VII do art. 319 do </w:t>
      </w:r>
      <w:r w:rsidR="002F63CF">
        <w:rPr>
          <w:color w:val="000000"/>
        </w:rPr>
        <w:t>CPC</w:t>
      </w:r>
      <w:r>
        <w:rPr>
          <w:color w:val="000000"/>
        </w:rPr>
        <w:t>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76303F" w:rsidRDefault="0076303F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76303F" w:rsidRDefault="0076303F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 xml:space="preserve">Exmo. Sr. </w:t>
      </w:r>
      <w:bookmarkStart w:id="20" w:name="_GoBack"/>
      <w:bookmarkEnd w:id="20"/>
      <w:r w:rsidRPr="004C7863">
        <w:rPr>
          <w:color w:val="000000"/>
        </w:rPr>
        <w:t>Juiz de Direito da Comarca de ...</w:t>
      </w: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nome</w:t>
      </w:r>
      <w:proofErr w:type="gramEnd"/>
      <w:r>
        <w:rPr>
          <w:color w:val="000000"/>
        </w:rPr>
        <w:t>, qualificação</w:t>
      </w:r>
      <w:r w:rsidR="00C34B32">
        <w:rPr>
          <w:color w:val="000000"/>
        </w:rPr>
        <w:t xml:space="preserve"> completa</w:t>
      </w:r>
      <w:r>
        <w:rPr>
          <w:color w:val="000000"/>
        </w:rPr>
        <w:t xml:space="preserve">, </w:t>
      </w:r>
      <w:r w:rsidRPr="004C7863">
        <w:rPr>
          <w:color w:val="000000"/>
        </w:rPr>
        <w:t xml:space="preserve">endereço), por seu advogado </w:t>
      </w:r>
      <w:r w:rsidRPr="004C7863">
        <w:rPr>
          <w:i/>
          <w:iCs/>
          <w:color w:val="000000"/>
        </w:rPr>
        <w:t xml:space="preserve">in fine </w:t>
      </w:r>
      <w:r w:rsidRPr="004C7863">
        <w:rPr>
          <w:color w:val="000000"/>
        </w:rPr>
        <w:t xml:space="preserve">assinado, </w:t>
      </w:r>
      <w:r w:rsidRPr="004C7863">
        <w:rPr>
          <w:i/>
          <w:iCs/>
          <w:color w:val="000000"/>
        </w:rPr>
        <w:t xml:space="preserve">ut </w:t>
      </w:r>
      <w:r w:rsidRPr="004C7863">
        <w:rPr>
          <w:color w:val="000000"/>
        </w:rPr>
        <w:t xml:space="preserve">instrumento de procuração em anexo (doc. n. ...), vem, respeitosamente, promover a presente AÇÃO DE COBRANÇA </w:t>
      </w:r>
      <w:r w:rsidR="00C34B32" w:rsidRPr="00C34B32">
        <w:rPr>
          <w:color w:val="000000"/>
        </w:rPr>
        <w:t>(CPC, art. 319</w:t>
      </w:r>
      <w:r w:rsidR="00C34B32">
        <w:rPr>
          <w:color w:val="000000"/>
        </w:rPr>
        <w:t xml:space="preserve">) </w:t>
      </w:r>
      <w:r w:rsidRPr="004C7863">
        <w:rPr>
          <w:color w:val="000000"/>
        </w:rPr>
        <w:t>contra (nome, qualificação</w:t>
      </w:r>
      <w:r w:rsidR="00C34B32">
        <w:rPr>
          <w:color w:val="000000"/>
        </w:rPr>
        <w:t xml:space="preserve"> completa</w:t>
      </w:r>
      <w:r w:rsidRPr="004C7863">
        <w:rPr>
          <w:color w:val="000000"/>
        </w:rPr>
        <w:t xml:space="preserve"> e endereço), pelas razões de fato e direito adiante articuladas:</w:t>
      </w: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>1. O autor é credor do réu da importância de ..., representado por um cheque de sua emissão de n. ..., emitido em data de ..., contra o Banco ..., ag. ..., devolvido por insuficiên</w:t>
      </w:r>
      <w:r w:rsidRPr="004C7863">
        <w:rPr>
          <w:color w:val="000000"/>
        </w:rPr>
        <w:softHyphen/>
        <w:t>cia de fundos (doc. n. ...), cujo cheque perdeu sua força executiva.</w:t>
      </w: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>2. Por todos os meios suasórios e legais tentou o autor receber amigavelmente seu crédito, sem sucesso.</w:t>
      </w:r>
    </w:p>
    <w:p w:rsidR="00C34B32" w:rsidRDefault="00C34B32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C34B32" w:rsidRPr="004C7863" w:rsidRDefault="00C34B32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>
        <w:rPr>
          <w:color w:val="000000"/>
        </w:rPr>
        <w:t>3. Expor todos os fatos e os fundamentos jurídicos. Se possível acrescentar jurisprudências e doutrinas.</w:t>
      </w: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Pr="004C7863" w:rsidRDefault="000D5BE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>
        <w:rPr>
          <w:color w:val="000000"/>
        </w:rPr>
        <w:t>4</w:t>
      </w:r>
      <w:r w:rsidR="004C3AA3" w:rsidRPr="004C7863">
        <w:rPr>
          <w:color w:val="000000"/>
        </w:rPr>
        <w:t xml:space="preserve">. </w:t>
      </w:r>
      <w:proofErr w:type="spellStart"/>
      <w:r w:rsidR="004C3AA3" w:rsidRPr="004C7863">
        <w:rPr>
          <w:b/>
          <w:i/>
          <w:color w:val="000000"/>
        </w:rPr>
        <w:t>Ex</w:t>
      </w:r>
      <w:proofErr w:type="spellEnd"/>
      <w:r w:rsidR="004C3AA3" w:rsidRPr="004C7863">
        <w:rPr>
          <w:b/>
          <w:i/>
          <w:color w:val="000000"/>
        </w:rPr>
        <w:t xml:space="preserve"> positis</w:t>
      </w:r>
      <w:r w:rsidR="004C3AA3" w:rsidRPr="004C7863">
        <w:rPr>
          <w:color w:val="000000"/>
        </w:rPr>
        <w:t>, o autor requer:</w:t>
      </w: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>a) seja JULGADA PROCEDENTE A PRESENTE AÇÃO para CONDENAR O RÉU AO PAGAMENTO DO VALOR DO CHEQUE, CORRIGIDO MONETARIAMENTE PELA TABELA DA CORREGEDORIA DE JUSTIÇA OU INPC, DESDE A DATA DA PRIMEIRA DEVOLUÇÃO DO CHEQUE PELO SISTEMA DE COMPENSAÇÃO BANCÁRIA, acrescido de juros moratórios de 1% (um por cento) ao mês desde a citação, mais custas processuais e honorários advocatícios;</w:t>
      </w: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Pr="004C7863" w:rsidRDefault="0026211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>
        <w:rPr>
          <w:color w:val="000000"/>
        </w:rPr>
        <w:t>b</w:t>
      </w:r>
      <w:r w:rsidR="004C3AA3" w:rsidRPr="004C7863">
        <w:rPr>
          <w:color w:val="000000"/>
        </w:rPr>
        <w:t>) seja de plano designada audiência de conciliação</w:t>
      </w:r>
      <w:r w:rsidR="00C34B32">
        <w:rPr>
          <w:color w:val="000000"/>
        </w:rPr>
        <w:t xml:space="preserve"> ou de mediação</w:t>
      </w:r>
      <w:r w:rsidR="004C3AA3" w:rsidRPr="004C7863">
        <w:rPr>
          <w:color w:val="000000"/>
        </w:rPr>
        <w:t xml:space="preserve">, </w:t>
      </w:r>
      <w:r w:rsidR="00C34B32">
        <w:rPr>
          <w:color w:val="000000"/>
        </w:rPr>
        <w:t xml:space="preserve">com antecedência mínima de </w:t>
      </w:r>
      <w:r>
        <w:rPr>
          <w:color w:val="000000"/>
        </w:rPr>
        <w:t>30</w:t>
      </w:r>
      <w:r w:rsidR="004C3AA3" w:rsidRPr="004C7863">
        <w:rPr>
          <w:color w:val="000000"/>
        </w:rPr>
        <w:t xml:space="preserve"> (</w:t>
      </w:r>
      <w:r>
        <w:rPr>
          <w:color w:val="000000"/>
        </w:rPr>
        <w:t>trinta</w:t>
      </w:r>
      <w:r w:rsidR="004C3AA3" w:rsidRPr="004C7863">
        <w:rPr>
          <w:color w:val="000000"/>
        </w:rPr>
        <w:t>) dias,</w:t>
      </w:r>
      <w:r w:rsidR="00124BF4">
        <w:rPr>
          <w:color w:val="000000"/>
        </w:rPr>
        <w:t xml:space="preserve"> </w:t>
      </w:r>
      <w:r w:rsidRPr="004C7863">
        <w:rPr>
          <w:color w:val="000000"/>
        </w:rPr>
        <w:t>citando o réu, via mandado, no endereço registrado no preâmbu</w:t>
      </w:r>
      <w:r>
        <w:rPr>
          <w:color w:val="000000"/>
        </w:rPr>
        <w:t>lo com pelo menos 20 (vinte) dias</w:t>
      </w:r>
      <w:r w:rsidR="004C3AA3" w:rsidRPr="004C7863">
        <w:rPr>
          <w:color w:val="000000"/>
        </w:rPr>
        <w:t xml:space="preserve"> para seu indispensável comparecimento (CPC, art</w:t>
      </w:r>
      <w:r>
        <w:rPr>
          <w:color w:val="000000"/>
        </w:rPr>
        <w:t>igos</w:t>
      </w:r>
      <w:r w:rsidR="002F63CF">
        <w:rPr>
          <w:color w:val="000000"/>
        </w:rPr>
        <w:t xml:space="preserve"> </w:t>
      </w:r>
      <w:r w:rsidR="00C34B32">
        <w:rPr>
          <w:color w:val="000000"/>
        </w:rPr>
        <w:t>319</w:t>
      </w:r>
      <w:r>
        <w:rPr>
          <w:color w:val="000000"/>
        </w:rPr>
        <w:t>, VII e 334</w:t>
      </w:r>
      <w:r>
        <w:rPr>
          <w:rStyle w:val="Refdenotaderodap"/>
          <w:color w:val="000000"/>
        </w:rPr>
        <w:footnoteReference w:id="3"/>
      </w:r>
      <w:r w:rsidR="004C3AA3" w:rsidRPr="004C7863">
        <w:rPr>
          <w:color w:val="000000"/>
        </w:rPr>
        <w:t xml:space="preserve">), sob pena de </w:t>
      </w:r>
      <w:r>
        <w:rPr>
          <w:color w:val="000000"/>
        </w:rPr>
        <w:t>multa de até dois por cento da vantagem econômica pretendida ou do valor da causa</w:t>
      </w:r>
      <w:r w:rsidR="004C3AA3" w:rsidRPr="004C7863">
        <w:rPr>
          <w:color w:val="000000"/>
        </w:rPr>
        <w:t>;</w:t>
      </w: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>d) a produção de provas documental, testemunhal, pericial e depoimento pessoal do réu, sob pena de confissão;</w:t>
      </w: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>e) a intimação para a audiência e demais atos do processo do ilustre Representante do Ministério Público (quando for o caso);</w:t>
      </w: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Pr="004C7863" w:rsidRDefault="004C3AA3" w:rsidP="00124BF4">
      <w:pPr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>f) a intimação do signatário para as vindouras publicações.</w:t>
      </w:r>
    </w:p>
    <w:p w:rsidR="004C3AA3" w:rsidRPr="004C7863" w:rsidRDefault="004C3AA3" w:rsidP="00124BF4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4C3AA3" w:rsidRDefault="004C3AA3" w:rsidP="00124BF4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4C7863">
        <w:rPr>
          <w:color w:val="000000"/>
        </w:rPr>
        <w:t>Valor da causa: R$... (...)</w:t>
      </w:r>
    </w:p>
    <w:p w:rsidR="00124BF4" w:rsidRPr="004C7863" w:rsidRDefault="00124BF4" w:rsidP="00124BF4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:rsidR="002F63CF" w:rsidRDefault="004C3AA3" w:rsidP="00124BF4">
      <w:pPr>
        <w:pStyle w:val="Centralizado"/>
        <w:ind w:left="0" w:right="-427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lastRenderedPageBreak/>
        <w:t>P. Deferimento.</w:t>
      </w:r>
    </w:p>
    <w:p w:rsidR="004C3AA3" w:rsidRPr="004C7863" w:rsidRDefault="004C3AA3" w:rsidP="00124BF4">
      <w:pPr>
        <w:pStyle w:val="Centralizado"/>
        <w:ind w:left="0" w:right="-427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:rsidR="004C3AA3" w:rsidRPr="004C7863" w:rsidRDefault="004C3AA3" w:rsidP="00124BF4">
      <w:pPr>
        <w:pStyle w:val="Centralizado"/>
        <w:ind w:left="0" w:right="-427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4C3AA3" w:rsidRPr="004C7863" w:rsidSect="00B93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03" w:rsidRDefault="00620203" w:rsidP="004C3AA3">
      <w:r>
        <w:separator/>
      </w:r>
    </w:p>
  </w:endnote>
  <w:endnote w:type="continuationSeparator" w:id="0">
    <w:p w:rsidR="00620203" w:rsidRDefault="00620203" w:rsidP="004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03" w:rsidRDefault="00620203" w:rsidP="004C3AA3">
      <w:r>
        <w:separator/>
      </w:r>
    </w:p>
  </w:footnote>
  <w:footnote w:type="continuationSeparator" w:id="0">
    <w:p w:rsidR="00620203" w:rsidRDefault="00620203" w:rsidP="004C3AA3">
      <w:r>
        <w:continuationSeparator/>
      </w:r>
    </w:p>
  </w:footnote>
  <w:footnote w:id="1">
    <w:p w:rsidR="0076303F" w:rsidRPr="001D4E37" w:rsidRDefault="0076303F" w:rsidP="00124BF4">
      <w:pPr>
        <w:pStyle w:val="Textodenotaderodap"/>
        <w:ind w:left="0" w:right="-427"/>
      </w:pPr>
      <w:r>
        <w:rPr>
          <w:rStyle w:val="Refdenotaderodap"/>
        </w:rPr>
        <w:footnoteRef/>
      </w:r>
      <w:r w:rsidRPr="001D4E37">
        <w:rPr>
          <w:b/>
        </w:rPr>
        <w:t>Art. 319.</w:t>
      </w:r>
      <w:r w:rsidRPr="001D4E37">
        <w:t xml:space="preserve">  A petição inicial indicará:</w:t>
      </w:r>
      <w:bookmarkStart w:id="0" w:name="art319i"/>
      <w:bookmarkEnd w:id="0"/>
      <w:r w:rsidR="00124BF4">
        <w:t xml:space="preserve"> </w:t>
      </w:r>
      <w:r w:rsidRPr="001D4E37">
        <w:rPr>
          <w:b/>
        </w:rPr>
        <w:t xml:space="preserve">I </w:t>
      </w:r>
      <w:r w:rsidRPr="001D4E37">
        <w:t>- o juízo a que é dirigida;</w:t>
      </w:r>
      <w:bookmarkStart w:id="1" w:name="art319ii"/>
      <w:bookmarkEnd w:id="1"/>
      <w:r w:rsidR="00124BF4">
        <w:t xml:space="preserve"> </w:t>
      </w:r>
      <w:r w:rsidRPr="001D4E37">
        <w:rPr>
          <w:b/>
        </w:rPr>
        <w:t>II</w:t>
      </w:r>
      <w:r w:rsidRPr="001D4E37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2" w:name="art319iii"/>
      <w:bookmarkEnd w:id="2"/>
      <w:r w:rsidR="00124BF4">
        <w:t xml:space="preserve"> </w:t>
      </w:r>
      <w:r w:rsidRPr="001D4E37">
        <w:rPr>
          <w:b/>
        </w:rPr>
        <w:t>III</w:t>
      </w:r>
      <w:r w:rsidRPr="001D4E37">
        <w:t xml:space="preserve"> - o fato e os fundamentos jurídicos do pedido;</w:t>
      </w:r>
      <w:bookmarkStart w:id="3" w:name="art319iv"/>
      <w:bookmarkEnd w:id="3"/>
      <w:r w:rsidR="00124BF4">
        <w:t xml:space="preserve"> </w:t>
      </w:r>
      <w:r w:rsidRPr="001D4E37">
        <w:rPr>
          <w:b/>
        </w:rPr>
        <w:t>IV</w:t>
      </w:r>
      <w:r w:rsidRPr="001D4E37">
        <w:t xml:space="preserve"> - o pedido com as suas especificações;</w:t>
      </w:r>
      <w:bookmarkStart w:id="4" w:name="art319v"/>
      <w:bookmarkEnd w:id="4"/>
      <w:r w:rsidR="00124BF4">
        <w:t xml:space="preserve"> </w:t>
      </w:r>
      <w:r w:rsidRPr="001D4E37">
        <w:rPr>
          <w:b/>
        </w:rPr>
        <w:t>V</w:t>
      </w:r>
      <w:r w:rsidRPr="001D4E37">
        <w:t xml:space="preserve"> - o valor da causa;</w:t>
      </w:r>
      <w:bookmarkStart w:id="5" w:name="art319vi"/>
      <w:bookmarkEnd w:id="5"/>
      <w:r w:rsidR="00124BF4">
        <w:t xml:space="preserve"> </w:t>
      </w:r>
      <w:r w:rsidRPr="001D4E37">
        <w:rPr>
          <w:b/>
        </w:rPr>
        <w:t xml:space="preserve">VI </w:t>
      </w:r>
      <w:r w:rsidRPr="001D4E37">
        <w:t>- as provas com que o autor pretende demonstrar a verdade dos fatos alegados;</w:t>
      </w:r>
      <w:bookmarkStart w:id="6" w:name="art319vii"/>
      <w:bookmarkEnd w:id="6"/>
      <w:r w:rsidR="00124BF4">
        <w:t xml:space="preserve"> </w:t>
      </w:r>
      <w:r w:rsidRPr="001D4E37">
        <w:rPr>
          <w:b/>
        </w:rPr>
        <w:t>VII</w:t>
      </w:r>
      <w:r w:rsidRPr="001D4E37">
        <w:t xml:space="preserve"> - a opção do autor pela realização ou não de audiência de conciliação ou de mediação.</w:t>
      </w:r>
      <w:bookmarkStart w:id="7" w:name="art319§1"/>
      <w:bookmarkEnd w:id="7"/>
      <w:r w:rsidRPr="001D4E37">
        <w:rPr>
          <w:b/>
        </w:rPr>
        <w:t>§ 1</w:t>
      </w:r>
      <w:r w:rsidRPr="001D4E37">
        <w:rPr>
          <w:b/>
          <w:u w:val="single"/>
          <w:vertAlign w:val="superscript"/>
        </w:rPr>
        <w:t>o</w:t>
      </w:r>
      <w:r w:rsidRPr="001D4E37">
        <w:t> Caso não disponha das informações previstas no inciso II, poderá o autor, na petição inicial, requerer ao juiz diligências necessárias a sua obtenção.</w:t>
      </w:r>
      <w:r w:rsidR="00547587">
        <w:t>(...)</w:t>
      </w:r>
    </w:p>
    <w:p w:rsidR="0076303F" w:rsidRDefault="0076303F" w:rsidP="00124BF4">
      <w:pPr>
        <w:pStyle w:val="Textodenotaderodap"/>
        <w:ind w:left="0" w:right="-427"/>
      </w:pPr>
      <w:bookmarkStart w:id="8" w:name="art319§2"/>
      <w:bookmarkEnd w:id="8"/>
      <w:r w:rsidRPr="001D4E37">
        <w:rPr>
          <w:b/>
        </w:rPr>
        <w:t>§ 2</w:t>
      </w:r>
      <w:r w:rsidRPr="001D4E37">
        <w:rPr>
          <w:b/>
          <w:u w:val="single"/>
          <w:vertAlign w:val="superscript"/>
        </w:rPr>
        <w:t>o</w:t>
      </w:r>
      <w:r w:rsidRPr="001D4E37">
        <w:t xml:space="preserve"> A petição inicial não será indeferida se, a despeito da falta de informações a que se refere o inciso II, for possível a citação do </w:t>
      </w:r>
      <w:proofErr w:type="gramStart"/>
      <w:r w:rsidRPr="001D4E37">
        <w:t>réu.</w:t>
      </w:r>
      <w:bookmarkStart w:id="9" w:name="art319§3"/>
      <w:bookmarkEnd w:id="9"/>
      <w:r w:rsidRPr="001D4E37">
        <w:rPr>
          <w:b/>
        </w:rPr>
        <w:t>§</w:t>
      </w:r>
      <w:proofErr w:type="gramEnd"/>
      <w:r w:rsidRPr="001D4E37">
        <w:rPr>
          <w:b/>
        </w:rPr>
        <w:t xml:space="preserve"> 3</w:t>
      </w:r>
      <w:r w:rsidRPr="001D4E37">
        <w:rPr>
          <w:b/>
          <w:u w:val="single"/>
          <w:vertAlign w:val="superscript"/>
        </w:rPr>
        <w:t>o</w:t>
      </w:r>
      <w:r w:rsidRPr="001D4E37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2">
    <w:p w:rsidR="0076303F" w:rsidRPr="004C7863" w:rsidRDefault="0076303F" w:rsidP="00124BF4">
      <w:pPr>
        <w:pStyle w:val="Rodap"/>
        <w:tabs>
          <w:tab w:val="right" w:pos="9356"/>
        </w:tabs>
        <w:ind w:left="0" w:right="-427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1D4E37">
        <w:rPr>
          <w:b/>
          <w:bCs/>
          <w:sz w:val="20"/>
          <w:szCs w:val="20"/>
        </w:rPr>
        <w:t>Art. 292</w:t>
      </w:r>
      <w:r w:rsidRPr="001D4E37">
        <w:rPr>
          <w:bCs/>
          <w:sz w:val="20"/>
          <w:szCs w:val="20"/>
        </w:rPr>
        <w:t>.  O valor da causa constará da petição inicial ou da reconvenção e será:</w:t>
      </w:r>
      <w:bookmarkStart w:id="10" w:name="art292i"/>
      <w:bookmarkEnd w:id="10"/>
      <w:r w:rsidR="00124BF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 </w:t>
      </w:r>
      <w:r w:rsidRPr="001D4E37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1" w:name="art292ii"/>
      <w:bookmarkEnd w:id="11"/>
      <w:r w:rsidR="00124BF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II </w:t>
      </w:r>
      <w:r w:rsidRPr="001D4E37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2" w:name="art292iii"/>
      <w:bookmarkEnd w:id="12"/>
      <w:r w:rsidR="00124BF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III </w:t>
      </w:r>
      <w:r w:rsidRPr="001D4E37">
        <w:rPr>
          <w:bCs/>
          <w:sz w:val="20"/>
          <w:szCs w:val="20"/>
        </w:rPr>
        <w:t>- na ação de alimentos, a soma de 12 (doze) prestações mensais pedidas pelo autor;</w:t>
      </w:r>
      <w:bookmarkStart w:id="13" w:name="art292iv"/>
      <w:bookmarkEnd w:id="13"/>
      <w:r w:rsidR="00124BF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IV </w:t>
      </w:r>
      <w:r w:rsidRPr="001D4E37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4" w:name="art292v"/>
      <w:bookmarkEnd w:id="14"/>
      <w:r w:rsidR="00124BF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5" w:name="art292vi"/>
      <w:bookmarkEnd w:id="15"/>
      <w:r w:rsidR="00124BF4">
        <w:rPr>
          <w:bCs/>
          <w:sz w:val="20"/>
          <w:szCs w:val="20"/>
        </w:rPr>
        <w:t xml:space="preserve"> </w:t>
      </w:r>
      <w:r w:rsidRPr="00124BF4">
        <w:rPr>
          <w:b/>
          <w:bCs/>
          <w:sz w:val="20"/>
          <w:szCs w:val="20"/>
        </w:rPr>
        <w:t>VI -</w:t>
      </w:r>
      <w:r w:rsidRPr="001D4E37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6" w:name="art292vii"/>
      <w:bookmarkEnd w:id="16"/>
      <w:r w:rsidR="00124BF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7" w:name="art292viii"/>
      <w:bookmarkEnd w:id="17"/>
      <w:r w:rsidR="00124BF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8" w:name="art292§1"/>
      <w:bookmarkEnd w:id="18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19" w:name="art292§2"/>
      <w:bookmarkEnd w:id="19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3">
    <w:p w:rsidR="00262113" w:rsidRDefault="00262113" w:rsidP="00124BF4">
      <w:pPr>
        <w:pStyle w:val="Textodenotaderodap"/>
        <w:ind w:left="0" w:right="-427"/>
      </w:pPr>
      <w:r>
        <w:rPr>
          <w:rStyle w:val="Refdenotaderodap"/>
        </w:rPr>
        <w:footnoteRef/>
      </w:r>
      <w:r w:rsidRPr="00262113">
        <w:rPr>
          <w:b/>
        </w:rPr>
        <w:t>Art. 334</w:t>
      </w:r>
      <w:r w:rsidRPr="00262113">
        <w:t>.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</w:t>
      </w:r>
      <w:r w:rsidR="005B382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3"/>
    <w:rsid w:val="00030C62"/>
    <w:rsid w:val="000B736E"/>
    <w:rsid w:val="000D5BE3"/>
    <w:rsid w:val="00124BF4"/>
    <w:rsid w:val="00191697"/>
    <w:rsid w:val="001B23D8"/>
    <w:rsid w:val="00262113"/>
    <w:rsid w:val="002F63CF"/>
    <w:rsid w:val="00327F97"/>
    <w:rsid w:val="00375F16"/>
    <w:rsid w:val="004C3AA3"/>
    <w:rsid w:val="00523B03"/>
    <w:rsid w:val="00547587"/>
    <w:rsid w:val="00573080"/>
    <w:rsid w:val="005B1D2C"/>
    <w:rsid w:val="005B3824"/>
    <w:rsid w:val="005B4A57"/>
    <w:rsid w:val="00620203"/>
    <w:rsid w:val="0062758D"/>
    <w:rsid w:val="006819BB"/>
    <w:rsid w:val="0076303F"/>
    <w:rsid w:val="00790584"/>
    <w:rsid w:val="0092039A"/>
    <w:rsid w:val="009948DA"/>
    <w:rsid w:val="00A30702"/>
    <w:rsid w:val="00AE363A"/>
    <w:rsid w:val="00B03500"/>
    <w:rsid w:val="00B939F0"/>
    <w:rsid w:val="00C3098E"/>
    <w:rsid w:val="00C34A6F"/>
    <w:rsid w:val="00C34B32"/>
    <w:rsid w:val="00CB63B5"/>
    <w:rsid w:val="00D4725C"/>
    <w:rsid w:val="00E713B3"/>
    <w:rsid w:val="00EA4C0F"/>
    <w:rsid w:val="00EC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CEFD"/>
  <w15:docId w15:val="{9633D50F-798B-4BB4-8795-348668F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A3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C3A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A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4C3AA3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30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30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A14C-8E52-405B-A285-6F95B609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2020-07-21T17:59:00Z</dcterms:created>
  <dcterms:modified xsi:type="dcterms:W3CDTF">2020-08-24T19:44:00Z</dcterms:modified>
</cp:coreProperties>
</file>