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A1" w:rsidRPr="00C41DA1" w:rsidRDefault="00C41DA1" w:rsidP="00305526">
      <w:pPr>
        <w:ind w:right="-568"/>
        <w:jc w:val="center"/>
        <w:rPr>
          <w:rFonts w:ascii="Arial Black" w:hAnsi="Arial Black"/>
          <w:b/>
        </w:rPr>
      </w:pPr>
      <w:r w:rsidRPr="00C41DA1">
        <w:rPr>
          <w:rFonts w:ascii="Arial Black" w:hAnsi="Arial Black"/>
          <w:b/>
        </w:rPr>
        <w:t>MODELO DE PETIÇÃO</w:t>
      </w:r>
    </w:p>
    <w:p w:rsidR="00960622" w:rsidRDefault="00B912BE" w:rsidP="00305526">
      <w:pPr>
        <w:ind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EXECUÇÃO. </w:t>
      </w:r>
      <w:bookmarkStart w:id="0" w:name="_GoBack"/>
      <w:bookmarkEnd w:id="0"/>
      <w:r w:rsidR="0099256E" w:rsidRPr="00C41DA1">
        <w:rPr>
          <w:rFonts w:ascii="Arial Black" w:hAnsi="Arial Black"/>
          <w:b/>
        </w:rPr>
        <w:t xml:space="preserve">PENHORA. </w:t>
      </w:r>
      <w:r w:rsidR="00960622" w:rsidRPr="00C41DA1">
        <w:rPr>
          <w:rFonts w:ascii="Arial Black" w:hAnsi="Arial Black"/>
          <w:b/>
        </w:rPr>
        <w:t>NOMEAÇÃO DE</w:t>
      </w:r>
      <w:r w:rsidR="009F73E8" w:rsidRPr="00C41DA1">
        <w:rPr>
          <w:rFonts w:ascii="Arial Black" w:hAnsi="Arial Black"/>
          <w:b/>
        </w:rPr>
        <w:t xml:space="preserve"> BENS. DIFÍCIL COMERCIALIZAÇÃO. </w:t>
      </w:r>
      <w:r w:rsidR="00C41DA1" w:rsidRPr="00C41DA1">
        <w:rPr>
          <w:rFonts w:ascii="Arial Black" w:hAnsi="Arial Black"/>
          <w:b/>
        </w:rPr>
        <w:t>INDEFERIMENTO</w:t>
      </w:r>
    </w:p>
    <w:p w:rsidR="00FF04EB" w:rsidRPr="008613C1" w:rsidRDefault="00FF04EB" w:rsidP="00FF04EB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960622" w:rsidRPr="00960622" w:rsidRDefault="00960622" w:rsidP="00FF04EB">
      <w:pPr>
        <w:ind w:right="-568"/>
      </w:pPr>
    </w:p>
    <w:p w:rsidR="00960622" w:rsidRPr="00960622" w:rsidRDefault="00960622" w:rsidP="00305526">
      <w:pPr>
        <w:ind w:right="-568"/>
        <w:jc w:val="both"/>
      </w:pPr>
      <w:r w:rsidRPr="00960622">
        <w:t>Exmo</w:t>
      </w:r>
      <w:r>
        <w:t>.</w:t>
      </w:r>
      <w:r w:rsidR="00305526">
        <w:t xml:space="preserve"> </w:t>
      </w:r>
      <w:r w:rsidRPr="00960622">
        <w:t>Sr. Juiz de Direito da ... Vara Cível da Comarca de ...</w:t>
      </w:r>
    </w:p>
    <w:p w:rsidR="00960622" w:rsidRPr="00960622" w:rsidRDefault="00960622" w:rsidP="00305526">
      <w:pPr>
        <w:ind w:right="-568"/>
        <w:jc w:val="both"/>
      </w:pPr>
    </w:p>
    <w:p w:rsidR="00960622" w:rsidRPr="00960622" w:rsidRDefault="00960622" w:rsidP="00305526">
      <w:pPr>
        <w:ind w:right="-568"/>
        <w:jc w:val="both"/>
      </w:pPr>
      <w:r w:rsidRPr="00960622">
        <w:t>Execução n. ...</w:t>
      </w:r>
    </w:p>
    <w:p w:rsidR="00960622" w:rsidRPr="00960622" w:rsidRDefault="00960622" w:rsidP="00305526">
      <w:pPr>
        <w:ind w:right="-568"/>
        <w:jc w:val="both"/>
      </w:pPr>
    </w:p>
    <w:p w:rsidR="00960622" w:rsidRPr="00960622" w:rsidRDefault="00960622" w:rsidP="00305526">
      <w:pPr>
        <w:ind w:right="-568"/>
        <w:jc w:val="both"/>
      </w:pPr>
      <w:r w:rsidRPr="00960622">
        <w:t xml:space="preserve">(nome), por seu advogado </w:t>
      </w:r>
      <w:r w:rsidRPr="00960622">
        <w:rPr>
          <w:i/>
        </w:rPr>
        <w:t>in fine</w:t>
      </w:r>
      <w:r w:rsidRPr="00960622">
        <w:t xml:space="preserve"> assinado, nos autos epigrafados em que contende com ..., vem, respeitosamente, manifestar sua discordância contra a nomeação de bens apresentada pelo </w:t>
      </w:r>
      <w:r w:rsidR="007B7A26">
        <w:t>executado</w:t>
      </w:r>
      <w:r w:rsidRPr="00960622">
        <w:t>, pelo que passa a aduzir:</w:t>
      </w:r>
    </w:p>
    <w:p w:rsidR="00960622" w:rsidRPr="00960622" w:rsidRDefault="00960622" w:rsidP="00305526">
      <w:pPr>
        <w:ind w:right="-568"/>
        <w:jc w:val="both"/>
      </w:pPr>
    </w:p>
    <w:p w:rsidR="00960622" w:rsidRPr="00960622" w:rsidRDefault="00960622" w:rsidP="00305526">
      <w:pPr>
        <w:ind w:right="-568"/>
        <w:jc w:val="both"/>
      </w:pPr>
      <w:r w:rsidRPr="00960622">
        <w:t>I –INEFICÁCIA DA NOMEAÇÃO DE BENS À PENHORA –</w:t>
      </w:r>
    </w:p>
    <w:p w:rsidR="00960622" w:rsidRPr="00960622" w:rsidRDefault="00960622" w:rsidP="00305526">
      <w:pPr>
        <w:ind w:right="-568"/>
        <w:jc w:val="both"/>
      </w:pPr>
    </w:p>
    <w:p w:rsidR="00960622" w:rsidRPr="00960622" w:rsidRDefault="00960622" w:rsidP="00305526">
      <w:pPr>
        <w:ind w:right="-568"/>
        <w:jc w:val="both"/>
      </w:pPr>
      <w:r w:rsidRPr="00960622">
        <w:t>PATENTE A DIFICULDADE DE COMERCIALIZAÇÃO DOS MAQUINÁRIOS OFERECIDOS -</w:t>
      </w:r>
    </w:p>
    <w:p w:rsidR="00960622" w:rsidRPr="00960622" w:rsidRDefault="00960622" w:rsidP="00305526">
      <w:pPr>
        <w:ind w:right="-568"/>
        <w:jc w:val="both"/>
      </w:pPr>
    </w:p>
    <w:p w:rsidR="00960622" w:rsidRPr="00960622" w:rsidRDefault="00960622" w:rsidP="00305526">
      <w:pPr>
        <w:ind w:right="-568"/>
        <w:jc w:val="both"/>
      </w:pPr>
      <w:r w:rsidRPr="00960622">
        <w:t xml:space="preserve">1. Preceitua o art. </w:t>
      </w:r>
      <w:r w:rsidR="009F73E8">
        <w:t>829</w:t>
      </w:r>
      <w:r w:rsidRPr="00960622">
        <w:t xml:space="preserve">, </w:t>
      </w:r>
      <w:r w:rsidR="007B7A26">
        <w:t>§2</w:t>
      </w:r>
      <w:r w:rsidR="007B7A26">
        <w:rPr>
          <w:sz w:val="26"/>
        </w:rPr>
        <w:t>º</w:t>
      </w:r>
      <w:r w:rsidRPr="00960622">
        <w:t>, do CPC</w:t>
      </w:r>
      <w:r w:rsidRPr="00960622">
        <w:rPr>
          <w:rStyle w:val="Refdenotaderodap"/>
        </w:rPr>
        <w:footnoteReference w:id="1"/>
      </w:r>
      <w:r w:rsidRPr="00960622">
        <w:t xml:space="preserve"> que o devedor citado para o processo de execução tem a faculdade legal de indicar os bens sobre os quais deverá recair a penhora, incumbindo-lhe observar a ordem preconizada pelo art. </w:t>
      </w:r>
      <w:r w:rsidR="009F73E8">
        <w:t>835</w:t>
      </w:r>
      <w:r w:rsidRPr="00960622">
        <w:t xml:space="preserve"> do mesmo diploma legal.</w:t>
      </w:r>
    </w:p>
    <w:p w:rsidR="00960622" w:rsidRPr="00960622" w:rsidRDefault="00960622" w:rsidP="00305526">
      <w:pPr>
        <w:ind w:right="-568"/>
        <w:jc w:val="both"/>
      </w:pPr>
    </w:p>
    <w:p w:rsidR="00960622" w:rsidRPr="00960622" w:rsidRDefault="00960622" w:rsidP="00305526">
      <w:pPr>
        <w:ind w:right="-568"/>
        <w:jc w:val="both"/>
      </w:pPr>
      <w:r w:rsidRPr="00960622">
        <w:t>2. Todavia, essa gradação não tem caráter rígido, podendo ser alterada conforme as</w:t>
      </w:r>
      <w:r w:rsidR="0041690C">
        <w:t xml:space="preserve"> peculiaridades do caso concreto</w:t>
      </w:r>
      <w:r w:rsidRPr="00960622">
        <w:t>.</w:t>
      </w:r>
    </w:p>
    <w:p w:rsidR="00960622" w:rsidRPr="00960622" w:rsidRDefault="00960622" w:rsidP="00305526">
      <w:pPr>
        <w:ind w:right="-568"/>
        <w:jc w:val="both"/>
      </w:pPr>
    </w:p>
    <w:p w:rsidR="00960622" w:rsidRPr="00960622" w:rsidRDefault="00960622" w:rsidP="00305526">
      <w:pPr>
        <w:ind w:right="-568"/>
        <w:jc w:val="both"/>
      </w:pPr>
      <w:r w:rsidRPr="00960622">
        <w:t>3. Certo é que a nomeação de bens pelo executado subordina-se à aceitação pelo credor, que poderá, de forma fundamentada, recusar o bem oferecido, justificando as razões da recusa.</w:t>
      </w:r>
    </w:p>
    <w:p w:rsidR="00960622" w:rsidRPr="00960622" w:rsidRDefault="00960622" w:rsidP="00305526">
      <w:pPr>
        <w:ind w:right="-568"/>
        <w:jc w:val="both"/>
      </w:pPr>
    </w:p>
    <w:p w:rsidR="00960622" w:rsidRPr="00960622" w:rsidRDefault="00960622" w:rsidP="00305526">
      <w:pPr>
        <w:ind w:right="-568"/>
        <w:jc w:val="both"/>
      </w:pPr>
      <w:r w:rsidRPr="00960622">
        <w:t>4. No caso concreto, o credor recusa expressamente à complexa relação de bens oferecida em penhora pelo executado, pois completamente inviável o sucesso numa vindoura alienação em hasta pública, o que resultará, de certo, na frustração do exequente em receber o seu crédito.</w:t>
      </w:r>
    </w:p>
    <w:p w:rsidR="00960622" w:rsidRPr="00960622" w:rsidRDefault="00960622" w:rsidP="00305526">
      <w:pPr>
        <w:ind w:right="-568"/>
        <w:jc w:val="both"/>
      </w:pPr>
    </w:p>
    <w:p w:rsidR="00960622" w:rsidRPr="00960622" w:rsidRDefault="00960622" w:rsidP="00305526">
      <w:pPr>
        <w:ind w:right="-568"/>
        <w:jc w:val="both"/>
      </w:pPr>
      <w:r w:rsidRPr="00960622">
        <w:t xml:space="preserve">5. Os executados nomearam bens antigos, fora de linha, de difícil comercialização, com único intuito de não pagar ao exequente, </w:t>
      </w:r>
      <w:r w:rsidRPr="00960622">
        <w:rPr>
          <w:i/>
        </w:rPr>
        <w:t>data venia</w:t>
      </w:r>
      <w:r w:rsidRPr="00960622">
        <w:t>.</w:t>
      </w:r>
    </w:p>
    <w:p w:rsidR="00960622" w:rsidRPr="00960622" w:rsidRDefault="00960622" w:rsidP="00305526">
      <w:pPr>
        <w:ind w:right="-568"/>
        <w:jc w:val="both"/>
      </w:pPr>
    </w:p>
    <w:p w:rsidR="00960622" w:rsidRPr="00960622" w:rsidRDefault="00960622" w:rsidP="00305526">
      <w:pPr>
        <w:ind w:right="-568"/>
        <w:jc w:val="both"/>
      </w:pPr>
      <w:r w:rsidRPr="00960622">
        <w:t>6. Os bens relacionados pelo executado para fins de penhora tratam-se de (desenvolver os motivos de que esses bens são obsoletos ou completos, sem valor comercial e fadados ao insucesso em hasta pública).</w:t>
      </w:r>
    </w:p>
    <w:p w:rsidR="00960622" w:rsidRPr="00960622" w:rsidRDefault="00960622" w:rsidP="00305526">
      <w:pPr>
        <w:ind w:right="-568"/>
        <w:jc w:val="both"/>
      </w:pPr>
    </w:p>
    <w:p w:rsidR="00960622" w:rsidRPr="00960622" w:rsidRDefault="00960622" w:rsidP="00305526">
      <w:pPr>
        <w:ind w:right="-568"/>
        <w:jc w:val="both"/>
      </w:pPr>
      <w:r w:rsidRPr="00960622">
        <w:t>7. Patente a grande dificuldade do exequente para comercializar esses bens o juiz haverá de indeferir a penhora, como se verifica do repertório jurisprudencial do TRIBUNAL DE JUSTIÇA DE MINAS GERAIS:</w:t>
      </w:r>
    </w:p>
    <w:p w:rsidR="009F73E8" w:rsidRDefault="009F73E8" w:rsidP="00305526">
      <w:pPr>
        <w:ind w:right="-568"/>
        <w:jc w:val="both"/>
      </w:pPr>
    </w:p>
    <w:p w:rsidR="009F73E8" w:rsidRPr="009F73E8" w:rsidRDefault="009F73E8" w:rsidP="00305526">
      <w:pPr>
        <w:ind w:right="-568"/>
        <w:jc w:val="both"/>
        <w:rPr>
          <w:i/>
        </w:rPr>
      </w:pPr>
      <w:r w:rsidRPr="009F73E8">
        <w:rPr>
          <w:i/>
        </w:rPr>
        <w:t xml:space="preserve">DIREITO PROCESSUAL CIVIL - AGRAVO DE INSTRUMENTO - EXECUÇÃO FISCAL - EMBARGOS - RECEBIMENTO - PENHORA - BEM DE DIFÍCIL ALIENAÇÃO - RECUSA - </w:t>
      </w:r>
      <w:r w:rsidRPr="009F73E8">
        <w:rPr>
          <w:i/>
        </w:rPr>
        <w:lastRenderedPageBreak/>
        <w:t xml:space="preserve">INEXISTÊNCIA DE PROVA DE QUE NÃO HÁ OUTROS BENS PENHORÁVEIS - ARTIGO 11 DA LEI 6.830/80 - ORDEM LEGAL - FLEXIBILIZAÇÃO - PROVA DA INEXISTÊNCIA DE RECURSOS - AUSÊNCIA - RECURSO PROVIDO. </w:t>
      </w:r>
    </w:p>
    <w:p w:rsidR="009F73E8" w:rsidRPr="009F73E8" w:rsidRDefault="009F73E8" w:rsidP="00305526">
      <w:pPr>
        <w:ind w:right="-568"/>
        <w:jc w:val="both"/>
        <w:rPr>
          <w:i/>
        </w:rPr>
      </w:pPr>
      <w:r w:rsidRPr="009F73E8">
        <w:rPr>
          <w:i/>
        </w:rPr>
        <w:t xml:space="preserve">- O credor tem a faculdade de recusar os bens oferecidos à penhora pelo devedor, desde que o faça fundamentadamente. </w:t>
      </w:r>
    </w:p>
    <w:p w:rsidR="009F73E8" w:rsidRPr="009F73E8" w:rsidRDefault="009F73E8" w:rsidP="00305526">
      <w:pPr>
        <w:ind w:right="-568"/>
        <w:jc w:val="both"/>
        <w:rPr>
          <w:i/>
        </w:rPr>
      </w:pPr>
      <w:r w:rsidRPr="009F73E8">
        <w:rPr>
          <w:i/>
        </w:rPr>
        <w:t xml:space="preserve">- A flexibilização da ordem legal prevista no artigo 11 da Lei de Execuções Fiscais, depende de prova de que a penhora sobre dinheiro poderia inviabilizar a atividade da devedora. </w:t>
      </w:r>
    </w:p>
    <w:p w:rsidR="00960622" w:rsidRPr="00DB20DB" w:rsidRDefault="009F73E8" w:rsidP="00305526">
      <w:pPr>
        <w:ind w:right="-568"/>
        <w:jc w:val="both"/>
      </w:pPr>
      <w:r w:rsidRPr="009F73E8">
        <w:rPr>
          <w:i/>
        </w:rPr>
        <w:t>- Ante a constatação de que os bens penhorados não podem garantir a execução fiscal, o prosseguimento do julgamento dos embargos depende da regularização da penhora</w:t>
      </w:r>
      <w:r w:rsidRPr="00DB20DB">
        <w:t>.  (TJMG -Agravo de Instrumento-Cv  1.0000.16.092941-0/001, Relator(a): Des.(a) Moreira Diniz , 4ª CÂMARA CÍVEL, julgamento em 20/04/0017, publicação da súmula em 24/04/2017)</w:t>
      </w:r>
    </w:p>
    <w:p w:rsidR="009F73E8" w:rsidRPr="00960622" w:rsidRDefault="009F73E8" w:rsidP="00305526">
      <w:pPr>
        <w:ind w:right="-568"/>
        <w:jc w:val="both"/>
      </w:pPr>
    </w:p>
    <w:p w:rsidR="00DB20DB" w:rsidRPr="00DB20DB" w:rsidRDefault="00DB20DB" w:rsidP="00305526">
      <w:pPr>
        <w:ind w:right="-568"/>
        <w:jc w:val="both"/>
        <w:rPr>
          <w:i/>
        </w:rPr>
      </w:pPr>
      <w:r w:rsidRPr="00DB20DB">
        <w:rPr>
          <w:i/>
        </w:rPr>
        <w:t xml:space="preserve">AGRAVO DE INSTRUMENTO. EXECUÇÃO FISCAL. NOMEAÇÃO DE BENS À PENHORA. DEBÊNTURES DA CIA VALE DO RIO DOCE. RECUSA FUNDAMENTADA DO CREDOR. BAIXA LIQUIDEZ E DIFÍCIL ALIENAÇÃO. POSSIBILIDADE. PRECEDENTE JURISPRUDENCIAS. </w:t>
      </w:r>
    </w:p>
    <w:p w:rsidR="00DB20DB" w:rsidRPr="00DB20DB" w:rsidRDefault="00DB20DB" w:rsidP="00305526">
      <w:pPr>
        <w:ind w:right="-568"/>
        <w:jc w:val="both"/>
        <w:rPr>
          <w:i/>
        </w:rPr>
      </w:pPr>
      <w:r w:rsidRPr="00DB20DB">
        <w:rPr>
          <w:i/>
        </w:rPr>
        <w:t xml:space="preserve">I. O credor pode recusar bens nomeados à penhora, desde que o faça de forma fundamentada, já que a execução busca satisfazer os seus interesses. </w:t>
      </w:r>
    </w:p>
    <w:p w:rsidR="00960622" w:rsidRDefault="00DB20DB" w:rsidP="00305526">
      <w:pPr>
        <w:ind w:right="-568"/>
        <w:jc w:val="both"/>
      </w:pPr>
      <w:r w:rsidRPr="00DB20DB">
        <w:rPr>
          <w:i/>
        </w:rPr>
        <w:t>II. Em razão da baixa liquidez e difícil alienação dos bens indicados à penhora - debêntures da Companhia Vale do Rio Doce -, válida a recursa por parte do Exequente.</w:t>
      </w:r>
      <w:r>
        <w:t xml:space="preserve">  (TJMG -Agravo de Instrumento-Cv  1.0567.14.011616-9/001, Relator(a): Des.(a) Washington Ferreira , 1ª CÂMARA CÍVEL, julgamento em 02/08/2016, publicação da súmula em 11/08/2016)]</w:t>
      </w:r>
    </w:p>
    <w:p w:rsidR="00DB20DB" w:rsidRPr="00960622" w:rsidRDefault="00DB20DB" w:rsidP="00305526">
      <w:pPr>
        <w:ind w:right="-568"/>
        <w:jc w:val="both"/>
      </w:pPr>
    </w:p>
    <w:p w:rsidR="00960622" w:rsidRPr="00960622" w:rsidRDefault="00960622" w:rsidP="00305526">
      <w:pPr>
        <w:ind w:right="-568"/>
        <w:jc w:val="both"/>
      </w:pPr>
      <w:r w:rsidRPr="00960622">
        <w:t>II – PEDIDO</w:t>
      </w:r>
    </w:p>
    <w:p w:rsidR="00960622" w:rsidRPr="00960622" w:rsidRDefault="00960622" w:rsidP="00305526">
      <w:pPr>
        <w:ind w:right="-568"/>
        <w:jc w:val="both"/>
      </w:pPr>
    </w:p>
    <w:p w:rsidR="00960622" w:rsidRDefault="00960622" w:rsidP="00305526">
      <w:pPr>
        <w:ind w:right="-568"/>
        <w:jc w:val="both"/>
      </w:pPr>
      <w:r w:rsidRPr="00960622">
        <w:t xml:space="preserve">8. </w:t>
      </w:r>
      <w:r w:rsidRPr="00960622">
        <w:rPr>
          <w:b/>
          <w:i/>
        </w:rPr>
        <w:t>Ex positis</w:t>
      </w:r>
      <w:r w:rsidRPr="00960622">
        <w:t xml:space="preserve">, o exequente </w:t>
      </w:r>
      <w:r w:rsidR="006D5E80" w:rsidRPr="00960622">
        <w:t>requer</w:t>
      </w:r>
      <w:r w:rsidRPr="00960622">
        <w:t xml:space="preserve"> seja indeferida a nomeação dos bens apresentada pelo executado, devendo-se proceder </w:t>
      </w:r>
      <w:r w:rsidR="0041690C">
        <w:t>a</w:t>
      </w:r>
      <w:r w:rsidRPr="00960622">
        <w:t xml:space="preserve"> penhora sobre outros bens</w:t>
      </w:r>
      <w:r w:rsidR="0041690C">
        <w:t xml:space="preserve"> de</w:t>
      </w:r>
      <w:r w:rsidRPr="00960622">
        <w:t xml:space="preserve"> propriedade do devedor a seguir relacionados:</w:t>
      </w:r>
    </w:p>
    <w:p w:rsidR="0041690C" w:rsidRPr="00960622" w:rsidRDefault="0041690C" w:rsidP="00305526">
      <w:pPr>
        <w:ind w:right="-568"/>
        <w:jc w:val="both"/>
      </w:pPr>
    </w:p>
    <w:p w:rsidR="00960622" w:rsidRPr="00960622" w:rsidRDefault="00960622" w:rsidP="00305526">
      <w:pPr>
        <w:ind w:right="-568"/>
        <w:jc w:val="both"/>
      </w:pPr>
      <w:r w:rsidRPr="00960622">
        <w:t>(relacionar os bens ).</w:t>
      </w:r>
    </w:p>
    <w:p w:rsidR="0041690C" w:rsidRPr="00960622" w:rsidRDefault="0041690C" w:rsidP="00305526">
      <w:pPr>
        <w:ind w:right="-568"/>
      </w:pPr>
    </w:p>
    <w:p w:rsidR="0041690C" w:rsidRDefault="00960622" w:rsidP="00305526">
      <w:pPr>
        <w:ind w:right="-568"/>
        <w:jc w:val="center"/>
      </w:pPr>
      <w:r w:rsidRPr="00960622">
        <w:t>P. Deferimento.</w:t>
      </w:r>
    </w:p>
    <w:p w:rsidR="00960622" w:rsidRPr="00960622" w:rsidRDefault="00960622" w:rsidP="00305526">
      <w:pPr>
        <w:ind w:right="-568"/>
        <w:jc w:val="center"/>
      </w:pPr>
      <w:r w:rsidRPr="00960622">
        <w:t>(Local e data)</w:t>
      </w:r>
    </w:p>
    <w:p w:rsidR="00960622" w:rsidRPr="00960622" w:rsidRDefault="00960622" w:rsidP="00305526">
      <w:pPr>
        <w:ind w:right="-568"/>
        <w:jc w:val="center"/>
      </w:pPr>
      <w:r w:rsidRPr="00960622">
        <w:t xml:space="preserve"> (Assinatura e OAB do Advogado)</w:t>
      </w:r>
    </w:p>
    <w:p w:rsidR="00960622" w:rsidRPr="00E720F5" w:rsidRDefault="00960622" w:rsidP="00305526">
      <w:pPr>
        <w:ind w:right="-568"/>
        <w:jc w:val="both"/>
      </w:pPr>
    </w:p>
    <w:p w:rsidR="007D200E" w:rsidRDefault="007D200E" w:rsidP="00305526">
      <w:pPr>
        <w:ind w:right="-568"/>
      </w:pPr>
    </w:p>
    <w:sectPr w:rsidR="007D200E" w:rsidSect="00473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58" w:rsidRDefault="001F5058" w:rsidP="00960622">
      <w:r>
        <w:separator/>
      </w:r>
    </w:p>
  </w:endnote>
  <w:endnote w:type="continuationSeparator" w:id="0">
    <w:p w:rsidR="001F5058" w:rsidRDefault="001F5058" w:rsidP="0096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58" w:rsidRDefault="001F5058" w:rsidP="00960622">
      <w:r>
        <w:separator/>
      </w:r>
    </w:p>
  </w:footnote>
  <w:footnote w:type="continuationSeparator" w:id="0">
    <w:p w:rsidR="001F5058" w:rsidRDefault="001F5058" w:rsidP="00960622">
      <w:r>
        <w:continuationSeparator/>
      </w:r>
    </w:p>
  </w:footnote>
  <w:footnote w:id="1">
    <w:p w:rsidR="00960622" w:rsidRPr="009F73E8" w:rsidRDefault="00960622" w:rsidP="00305526">
      <w:pPr>
        <w:pStyle w:val="Textodenotaderodap"/>
        <w:tabs>
          <w:tab w:val="right" w:pos="9072"/>
        </w:tabs>
        <w:ind w:right="-568"/>
        <w:jc w:val="both"/>
      </w:pPr>
      <w:r w:rsidRPr="009F73E8">
        <w:rPr>
          <w:rStyle w:val="Refdenotaderodap"/>
        </w:rPr>
        <w:footnoteRef/>
      </w:r>
      <w:r w:rsidR="009F73E8" w:rsidRPr="009F73E8">
        <w:rPr>
          <w:b/>
          <w:color w:val="000000"/>
        </w:rPr>
        <w:t>Art. 829</w:t>
      </w:r>
      <w:r w:rsidR="009F73E8" w:rsidRPr="009F73E8">
        <w:rPr>
          <w:color w:val="000000"/>
        </w:rPr>
        <w:t>.  O executado será citado para pagar a dívida no prazo de 3 (três) dias, contado da citação.</w:t>
      </w:r>
      <w:r w:rsidR="007B7A26">
        <w:rPr>
          <w:color w:val="000000"/>
        </w:rPr>
        <w:t xml:space="preserve"> (...) </w:t>
      </w:r>
      <w:r w:rsidR="007B7A26" w:rsidRPr="007B7A26">
        <w:rPr>
          <w:b/>
          <w:color w:val="000000"/>
        </w:rPr>
        <w:t>§ 2º</w:t>
      </w:r>
      <w:r w:rsidR="007B7A26" w:rsidRPr="007B7A26">
        <w:rPr>
          <w:color w:val="000000"/>
        </w:rPr>
        <w:t xml:space="preserve"> A penhora recairá sobre os bens indicados pelo exequente, salvo se outros forem indicados pelo executado e aceitos pelo juiz, mediante demonstração de que a constrição proposta lhe será menos onerosa e não trará prejuízo ao exequente.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22"/>
    <w:rsid w:val="00015461"/>
    <w:rsid w:val="001B4B3D"/>
    <w:rsid w:val="001E5FDD"/>
    <w:rsid w:val="001F5058"/>
    <w:rsid w:val="00305526"/>
    <w:rsid w:val="00336CF4"/>
    <w:rsid w:val="0041690C"/>
    <w:rsid w:val="004731D3"/>
    <w:rsid w:val="00556791"/>
    <w:rsid w:val="00594C86"/>
    <w:rsid w:val="005D64C5"/>
    <w:rsid w:val="00694478"/>
    <w:rsid w:val="006D5E80"/>
    <w:rsid w:val="00712E03"/>
    <w:rsid w:val="007B7A26"/>
    <w:rsid w:val="007D200E"/>
    <w:rsid w:val="00845454"/>
    <w:rsid w:val="00873800"/>
    <w:rsid w:val="00880247"/>
    <w:rsid w:val="00960622"/>
    <w:rsid w:val="0099256E"/>
    <w:rsid w:val="009F73E8"/>
    <w:rsid w:val="00B51781"/>
    <w:rsid w:val="00B912BE"/>
    <w:rsid w:val="00C41DA1"/>
    <w:rsid w:val="00C5109F"/>
    <w:rsid w:val="00CB284F"/>
    <w:rsid w:val="00D82689"/>
    <w:rsid w:val="00DB20DB"/>
    <w:rsid w:val="00E461D5"/>
    <w:rsid w:val="00FF04EB"/>
    <w:rsid w:val="00FF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38AC"/>
  <w15:docId w15:val="{498A2CE9-A04B-4732-B348-F2BD2393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9606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606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960622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960622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2020-06-29T13:34:00Z</dcterms:created>
  <dcterms:modified xsi:type="dcterms:W3CDTF">2020-08-24T19:34:00Z</dcterms:modified>
</cp:coreProperties>
</file>