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8" w:rsidRPr="007920A8" w:rsidRDefault="007920A8" w:rsidP="00895A53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7920A8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B17C98" w:rsidRDefault="002467D6" w:rsidP="00895A53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EXECUÇÃO. </w:t>
      </w:r>
      <w:r w:rsidR="00172364" w:rsidRPr="007920A8">
        <w:rPr>
          <w:rFonts w:ascii="Arial Black" w:hAnsi="Arial Black" w:cs="Times New Roman"/>
          <w:b/>
          <w:spacing w:val="0"/>
          <w:sz w:val="24"/>
          <w:szCs w:val="24"/>
        </w:rPr>
        <w:t>MEMÓRIA DE CÁLCULO E MATRÍCULAS. JUNTADA. REQUERIMENTO</w:t>
      </w:r>
    </w:p>
    <w:p w:rsidR="008E7ED8" w:rsidRPr="008613C1" w:rsidRDefault="008E7ED8" w:rsidP="008E7ED8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172364" w:rsidRPr="00AD72CB" w:rsidRDefault="00172364" w:rsidP="00895A53">
      <w:pPr>
        <w:ind w:left="0" w:right="-568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_GoBack"/>
      <w:bookmarkEnd w:id="0"/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Exmo. Sr. Juiz de Direito da ... Vara Cível da Comarca de ...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execução: ...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NU ...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895A53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ESPÓLIO DE ..., co</w:t>
      </w:r>
      <w:r w:rsidR="00B17C98"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executado, por seu advogado </w:t>
      </w:r>
      <w:r w:rsidR="00B17C98" w:rsidRPr="00AD72CB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B17C98"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 assinado, nos autos epigrafados que figura como exequente o BANCO ...., vem, respeitosamente, aduzir o que se segue:</w:t>
      </w:r>
    </w:p>
    <w:p w:rsidR="006577CD" w:rsidRPr="00AD72CB" w:rsidRDefault="006577CD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="00895A53">
        <w:rPr>
          <w:rFonts w:ascii="Times New Roman" w:hAnsi="Times New Roman" w:cs="Times New Roman"/>
          <w:spacing w:val="0"/>
          <w:sz w:val="24"/>
          <w:szCs w:val="24"/>
        </w:rPr>
        <w:t>OS CO</w:t>
      </w:r>
      <w:r w:rsidR="006577CD" w:rsidRPr="00AD72CB">
        <w:rPr>
          <w:rFonts w:ascii="Times New Roman" w:hAnsi="Times New Roman" w:cs="Times New Roman"/>
          <w:spacing w:val="0"/>
          <w:sz w:val="24"/>
          <w:szCs w:val="24"/>
        </w:rPr>
        <w:t>EXECUTADOS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1. Figuram como devedores na presente execução: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o falecido ...e sua esposa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...e sua esposa ... .</w:t>
      </w:r>
    </w:p>
    <w:p w:rsidR="006577CD" w:rsidRPr="00AD72CB" w:rsidRDefault="006577CD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II- </w:t>
      </w:r>
      <w:r w:rsidR="006577CD" w:rsidRPr="00AD72CB">
        <w:rPr>
          <w:rFonts w:ascii="Times New Roman" w:hAnsi="Times New Roman" w:cs="Times New Roman"/>
          <w:spacing w:val="0"/>
          <w:sz w:val="24"/>
          <w:szCs w:val="24"/>
        </w:rPr>
        <w:t>AS PENHORAS E AVALIAÇÕES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2. Procederam-se às penhoras de 05 (cinco) imóveis, a saber: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1.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Lote ...da quadra ...Bairro ..., Matrícula ..., CRI de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2.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Lote ...da quadra ...Bairro ..., Matrícula ..., CRI de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3.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Lote ...da quadra ...Bairro ..., Matrícula ..., CRI de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4.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Lote ...da quadra ...Bairro ..., Matrícula ..., CRI de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5.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ab/>
        <w:t>Lote ...da quadra ...Bairro ..., Matrícula ..., CRI de ...;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[vide auto de penhora e depósito de fls. ...]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In casu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, as avaliações dos imóveis realizadas nesses autos há 03 (três) anos estão ultrapassadas e completamente fora da realidade atual do país, estando a merecer nova avaliação destes 05 (cinco) imóveis retro identificados na forma preconizada pelos arts. 870 e 872 do CPC.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III- </w:t>
      </w:r>
      <w:r w:rsidR="006577CD" w:rsidRPr="00AD72CB">
        <w:rPr>
          <w:rFonts w:ascii="Times New Roman" w:hAnsi="Times New Roman" w:cs="Times New Roman"/>
          <w:spacing w:val="0"/>
          <w:sz w:val="24"/>
          <w:szCs w:val="24"/>
        </w:rPr>
        <w:t>O VALOR ATUALIZADO DO CRÉDITO EXEQUENDO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4.Depois de realizadas as avaliações, indispensável que o exequente apresente o "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demonstrativo do débito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", respeitando a 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modus procedendi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estabelecidos no art. 798, inc. I, alínea ´b´ e inciso II do CPC.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5. Outrossim, necessário que se deduza o valor porventura recebido pelo exequente da sociedade, devedora principal "...." .</w:t>
      </w:r>
    </w:p>
    <w:p w:rsidR="006577CD" w:rsidRPr="00AD72CB" w:rsidRDefault="006577CD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IV- </w:t>
      </w:r>
      <w:r w:rsidR="006577CD" w:rsidRPr="00AD72CB">
        <w:rPr>
          <w:rFonts w:ascii="Times New Roman" w:hAnsi="Times New Roman" w:cs="Times New Roman"/>
          <w:spacing w:val="0"/>
          <w:sz w:val="24"/>
          <w:szCs w:val="24"/>
        </w:rPr>
        <w:t>MATRÍCULAS ATUALIZADAS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lastRenderedPageBreak/>
        <w:t>6. São vetustas as matrículas dos 05 (cinco) imóveis objeto das penhoras preditas, conforme se depreende das fls. ...expedidas em ...</w:t>
      </w:r>
    </w:p>
    <w:p w:rsidR="006577CD" w:rsidRPr="00AD72CB" w:rsidRDefault="006577CD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7. Daí a necessidade do exequente trazer as matrículas atualizadas, até para fins de se verificar em caso de expropriação a ordem de preferência e anterioridade, 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 art. 908 do CPC.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V- </w:t>
      </w:r>
      <w:r w:rsidR="006577CD" w:rsidRPr="00AD72CB">
        <w:rPr>
          <w:rFonts w:ascii="Times New Roman" w:hAnsi="Times New Roman" w:cs="Times New Roman"/>
          <w:spacing w:val="0"/>
          <w:sz w:val="24"/>
          <w:szCs w:val="24"/>
        </w:rPr>
        <w:t>REGULARIZAÇÃO DA REPRESENTAÇÃO PROCESSUAL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8. O ora peticionário regulariza sua representação processual, procedendo à juntada da inicial, nomeação e termo de inventariante assinado pela outorgante da procuração de fls. ...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4575D1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VI- </w:t>
      </w:r>
      <w:r w:rsidR="00B17C98" w:rsidRPr="00AD72CB">
        <w:rPr>
          <w:rFonts w:ascii="Times New Roman" w:hAnsi="Times New Roman" w:cs="Times New Roman"/>
          <w:spacing w:val="0"/>
          <w:sz w:val="24"/>
          <w:szCs w:val="24"/>
        </w:rPr>
        <w:t>PEDIDOS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AD72CB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="00895A53">
        <w:rPr>
          <w:rFonts w:ascii="Times New Roman" w:hAnsi="Times New Roman" w:cs="Times New Roman"/>
          <w:spacing w:val="0"/>
          <w:sz w:val="24"/>
          <w:szCs w:val="24"/>
        </w:rPr>
        <w:t>, o co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executado requer seja determinado ao executado para diligenciar no sentido de em relação aos 05 (cinco) imóveis penhorados: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- proceder à novas "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avaliações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";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- juntar o "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demonstrativo do débito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";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- apresentar as "</w:t>
      </w:r>
      <w:r w:rsidRPr="00AD72CB">
        <w:rPr>
          <w:rFonts w:ascii="Times New Roman" w:hAnsi="Times New Roman" w:cs="Times New Roman"/>
          <w:i/>
          <w:spacing w:val="0"/>
          <w:sz w:val="24"/>
          <w:szCs w:val="24"/>
        </w:rPr>
        <w:t>matrículas atualizadas</w:t>
      </w:r>
      <w:r w:rsidRPr="00AD72CB">
        <w:rPr>
          <w:rFonts w:ascii="Times New Roman" w:hAnsi="Times New Roman" w:cs="Times New Roman"/>
          <w:spacing w:val="0"/>
          <w:sz w:val="24"/>
          <w:szCs w:val="24"/>
        </w:rPr>
        <w:t>" dos imóveis.</w:t>
      </w:r>
    </w:p>
    <w:p w:rsidR="00B17C98" w:rsidRPr="00AD72CB" w:rsidRDefault="00B17C98" w:rsidP="00895A53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577CD" w:rsidRPr="00AD72CB" w:rsidRDefault="00B17C98" w:rsidP="00895A5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Pr="00AD72CB" w:rsidRDefault="00B17C98" w:rsidP="00895A5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B17C98" w:rsidRPr="00AD72CB" w:rsidRDefault="00B17C98" w:rsidP="00895A53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AD72CB"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17C98" w:rsidRPr="00AD72CB" w:rsidSect="00AD72CB">
      <w:footerReference w:type="first" r:id="rId6"/>
      <w:pgSz w:w="11906" w:h="16838"/>
      <w:pgMar w:top="1417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A6" w:rsidRDefault="00EE0CA6" w:rsidP="00B17C98">
      <w:r>
        <w:separator/>
      </w:r>
    </w:p>
  </w:endnote>
  <w:endnote w:type="continuationSeparator" w:id="1">
    <w:p w:rsidR="00EE0CA6" w:rsidRDefault="00EE0CA6" w:rsidP="00B1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77617"/>
      <w:docPartObj>
        <w:docPartGallery w:val="Page Numbers (Bottom of Page)"/>
        <w:docPartUnique/>
      </w:docPartObj>
    </w:sdtPr>
    <w:sdtContent>
      <w:p w:rsidR="00B17C98" w:rsidRDefault="002D0FB5">
        <w:pPr>
          <w:pStyle w:val="Rodap"/>
          <w:jc w:val="right"/>
        </w:pPr>
        <w:r>
          <w:fldChar w:fldCharType="begin"/>
        </w:r>
        <w:r w:rsidR="00B17C98">
          <w:instrText>PAGE   \* MERGEFORMAT</w:instrText>
        </w:r>
        <w:r>
          <w:fldChar w:fldCharType="separate"/>
        </w:r>
        <w:r w:rsidR="002467D6">
          <w:rPr>
            <w:noProof/>
          </w:rPr>
          <w:t>1</w:t>
        </w:r>
        <w:r>
          <w:fldChar w:fldCharType="end"/>
        </w:r>
      </w:p>
    </w:sdtContent>
  </w:sdt>
  <w:p w:rsidR="00B17C98" w:rsidRDefault="00B17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A6" w:rsidRDefault="00EE0CA6" w:rsidP="00B17C98">
      <w:r>
        <w:separator/>
      </w:r>
    </w:p>
  </w:footnote>
  <w:footnote w:type="continuationSeparator" w:id="1">
    <w:p w:rsidR="00EE0CA6" w:rsidRDefault="00EE0CA6" w:rsidP="00B17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98"/>
    <w:rsid w:val="00082CB5"/>
    <w:rsid w:val="00172364"/>
    <w:rsid w:val="001C1177"/>
    <w:rsid w:val="002467D6"/>
    <w:rsid w:val="002D0FB5"/>
    <w:rsid w:val="0034543D"/>
    <w:rsid w:val="003F1266"/>
    <w:rsid w:val="004575D1"/>
    <w:rsid w:val="0064414B"/>
    <w:rsid w:val="006577CD"/>
    <w:rsid w:val="006B3321"/>
    <w:rsid w:val="00735F4A"/>
    <w:rsid w:val="007473E9"/>
    <w:rsid w:val="007920A8"/>
    <w:rsid w:val="00895A53"/>
    <w:rsid w:val="008E7ED8"/>
    <w:rsid w:val="009A3EF9"/>
    <w:rsid w:val="00A63132"/>
    <w:rsid w:val="00A64452"/>
    <w:rsid w:val="00AD72CB"/>
    <w:rsid w:val="00B17C98"/>
    <w:rsid w:val="00C623E5"/>
    <w:rsid w:val="00CB196F"/>
    <w:rsid w:val="00D81BD3"/>
    <w:rsid w:val="00E45C25"/>
    <w:rsid w:val="00EE0CA6"/>
    <w:rsid w:val="00F97AA4"/>
    <w:rsid w:val="00FD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C98"/>
  </w:style>
  <w:style w:type="paragraph" w:styleId="Rodap">
    <w:name w:val="footer"/>
    <w:basedOn w:val="Normal"/>
    <w:link w:val="RodapChar"/>
    <w:uiPriority w:val="99"/>
    <w:unhideWhenUsed/>
    <w:rsid w:val="00B17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C98"/>
  </w:style>
  <w:style w:type="paragraph" w:styleId="Rodap">
    <w:name w:val="footer"/>
    <w:basedOn w:val="Normal"/>
    <w:link w:val="RodapChar"/>
    <w:uiPriority w:val="99"/>
    <w:unhideWhenUsed/>
    <w:rsid w:val="00B17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2020-06-26T20:21:00Z</dcterms:created>
  <dcterms:modified xsi:type="dcterms:W3CDTF">2020-08-25T13:42:00Z</dcterms:modified>
</cp:coreProperties>
</file>