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CD" w:rsidRPr="004B4BCD" w:rsidRDefault="004B4BCD" w:rsidP="008C1845">
      <w:pPr>
        <w:ind w:right="-568"/>
        <w:jc w:val="center"/>
        <w:rPr>
          <w:rFonts w:ascii="Arial Black" w:hAnsi="Arial Black"/>
          <w:b/>
        </w:rPr>
      </w:pPr>
      <w:r w:rsidRPr="004B4BCD">
        <w:rPr>
          <w:rFonts w:ascii="Arial Black" w:hAnsi="Arial Black"/>
          <w:b/>
        </w:rPr>
        <w:t>MODELO DE PETIÇÃO</w:t>
      </w:r>
    </w:p>
    <w:p w:rsidR="006507F5" w:rsidRDefault="007725FD" w:rsidP="008C1845">
      <w:pPr>
        <w:ind w:right="-568"/>
        <w:jc w:val="center"/>
        <w:rPr>
          <w:rFonts w:ascii="Arial Black" w:hAnsi="Arial Black"/>
        </w:rPr>
      </w:pPr>
      <w:r w:rsidRPr="004B4BCD">
        <w:rPr>
          <w:rFonts w:ascii="Arial Black" w:hAnsi="Arial Black"/>
          <w:b/>
        </w:rPr>
        <w:t xml:space="preserve">EXECUÇÃO FISCAL. </w:t>
      </w:r>
      <w:r w:rsidR="00891C1E" w:rsidRPr="004B4BCD">
        <w:rPr>
          <w:rFonts w:ascii="Arial Black" w:hAnsi="Arial Black"/>
          <w:b/>
        </w:rPr>
        <w:t xml:space="preserve">PENHORA. </w:t>
      </w:r>
      <w:r w:rsidR="006507F5" w:rsidRPr="004B4BCD">
        <w:rPr>
          <w:rFonts w:ascii="Arial Black" w:hAnsi="Arial Black"/>
        </w:rPr>
        <w:t>SUBSTITUIÇÃO POR DINHEIRO OU FIANÇA BANCÁRIA</w:t>
      </w:r>
    </w:p>
    <w:p w:rsidR="00997743" w:rsidRPr="008613C1" w:rsidRDefault="00997743" w:rsidP="00997743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B362A7" w:rsidRPr="006507F5" w:rsidRDefault="00B362A7" w:rsidP="00997743">
      <w:pPr>
        <w:pStyle w:val="Ttulo"/>
        <w:spacing w:before="0" w:after="0" w:line="240" w:lineRule="auto"/>
        <w:ind w:right="-568"/>
        <w:jc w:val="left"/>
        <w:rPr>
          <w:rFonts w:ascii="Arial Black" w:hAnsi="Arial Black" w:cs="Times New Roman"/>
          <w:sz w:val="26"/>
          <w:szCs w:val="26"/>
        </w:rPr>
      </w:pPr>
      <w:bookmarkStart w:id="0" w:name="_GoBack"/>
      <w:bookmarkEnd w:id="0"/>
    </w:p>
    <w:p w:rsidR="00803AE6" w:rsidRPr="008C1845" w:rsidRDefault="006507F5" w:rsidP="008C1845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  <w:r w:rsidRPr="00891C1E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="00891C1E">
        <w:rPr>
          <w:rFonts w:ascii="Times New Roman" w:hAnsi="Times New Roman" w:cs="Times New Roman"/>
          <w:caps/>
          <w:sz w:val="24"/>
          <w:szCs w:val="24"/>
          <w:u w:color="000000"/>
        </w:rPr>
        <w:t>:</w:t>
      </w:r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color w:val="auto"/>
          <w:sz w:val="24"/>
          <w:szCs w:val="24"/>
        </w:rPr>
      </w:pPr>
      <w:r w:rsidRPr="006507F5">
        <w:rPr>
          <w:rFonts w:ascii="Times New Roman" w:hAnsi="Times New Roman" w:cs="Times New Roman"/>
          <w:color w:val="auto"/>
          <w:sz w:val="24"/>
          <w:szCs w:val="24"/>
        </w:rPr>
        <w:t>- Súmula 406 (STJ)</w:t>
      </w:r>
      <w:r w:rsidR="00891C1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507F5">
        <w:rPr>
          <w:rFonts w:ascii="Times New Roman" w:hAnsi="Times New Roman" w:cs="Times New Roman"/>
          <w:color w:val="auto"/>
          <w:sz w:val="24"/>
          <w:szCs w:val="24"/>
        </w:rPr>
        <w:t xml:space="preserve"> A Fazenda Pública pode recusar a substituição do bem penhorado por precatório - </w:t>
      </w:r>
      <w:proofErr w:type="spellStart"/>
      <w:proofErr w:type="gramStart"/>
      <w:r w:rsidRPr="006507F5">
        <w:rPr>
          <w:rFonts w:ascii="Times New Roman" w:hAnsi="Times New Roman" w:cs="Times New Roman"/>
          <w:color w:val="auto"/>
          <w:sz w:val="24"/>
          <w:szCs w:val="24"/>
        </w:rPr>
        <w:t>DJe</w:t>
      </w:r>
      <w:proofErr w:type="spellEnd"/>
      <w:proofErr w:type="gramEnd"/>
      <w:r w:rsidRPr="006507F5">
        <w:rPr>
          <w:rFonts w:ascii="Times New Roman" w:hAnsi="Times New Roman" w:cs="Times New Roman"/>
          <w:color w:val="auto"/>
          <w:sz w:val="24"/>
          <w:szCs w:val="24"/>
        </w:rPr>
        <w:t xml:space="preserve"> 24/11/2009- </w:t>
      </w:r>
      <w:proofErr w:type="spellStart"/>
      <w:r w:rsidRPr="006507F5">
        <w:rPr>
          <w:rFonts w:ascii="Times New Roman" w:hAnsi="Times New Roman" w:cs="Times New Roman"/>
          <w:color w:val="auto"/>
          <w:sz w:val="24"/>
          <w:szCs w:val="24"/>
        </w:rPr>
        <w:t>REPDJe</w:t>
      </w:r>
      <w:proofErr w:type="spellEnd"/>
      <w:r w:rsidRPr="006507F5">
        <w:rPr>
          <w:rFonts w:ascii="Times New Roman" w:hAnsi="Times New Roman" w:cs="Times New Roman"/>
          <w:color w:val="auto"/>
          <w:sz w:val="24"/>
          <w:szCs w:val="24"/>
        </w:rPr>
        <w:t xml:space="preserve"> 25/11/2009</w:t>
      </w:r>
    </w:p>
    <w:p w:rsidR="006507F5" w:rsidRPr="006507F5" w:rsidRDefault="006507F5" w:rsidP="008C184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507F5">
        <w:rPr>
          <w:rFonts w:ascii="Times New Roman" w:hAnsi="Times New Roman" w:cs="Times New Roman"/>
          <w:sz w:val="24"/>
          <w:szCs w:val="24"/>
        </w:rPr>
        <w:t>- A ordem de preferência para penhora é relacionada no art. 8º da LEF. Pode ser substituída a penhora de bens por dinheiro ou fiança bancária (LEF, art.15).</w:t>
      </w:r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507F5">
        <w:rPr>
          <w:rFonts w:ascii="Times New Roman" w:hAnsi="Times New Roman" w:cs="Times New Roman"/>
          <w:sz w:val="24"/>
          <w:szCs w:val="24"/>
        </w:rPr>
        <w:t xml:space="preserve">Exmo. Sr. Dr. Juiz de Direito </w:t>
      </w:r>
      <w:proofErr w:type="gramStart"/>
      <w:r w:rsidRPr="006507F5">
        <w:rPr>
          <w:rFonts w:ascii="Times New Roman" w:hAnsi="Times New Roman" w:cs="Times New Roman"/>
          <w:sz w:val="24"/>
          <w:szCs w:val="24"/>
        </w:rPr>
        <w:t xml:space="preserve">da </w:t>
      </w:r>
      <w:r w:rsidR="00803AE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803AE6">
        <w:rPr>
          <w:rFonts w:ascii="Times New Roman" w:hAnsi="Times New Roman" w:cs="Times New Roman"/>
          <w:sz w:val="24"/>
          <w:szCs w:val="24"/>
        </w:rPr>
        <w:t xml:space="preserve"> Vara Pública da Comarca </w:t>
      </w:r>
      <w:proofErr w:type="gramStart"/>
      <w:r w:rsidR="00803AE6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507F5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6507F5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507F5">
        <w:rPr>
          <w:rFonts w:ascii="Times New Roman" w:hAnsi="Times New Roman" w:cs="Times New Roman"/>
          <w:sz w:val="24"/>
          <w:szCs w:val="24"/>
        </w:rPr>
        <w:t xml:space="preserve">(nome do executado), por seu advogado </w:t>
      </w:r>
      <w:r w:rsidRPr="006507F5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507F5">
        <w:rPr>
          <w:rFonts w:ascii="Times New Roman" w:hAnsi="Times New Roman" w:cs="Times New Roman"/>
          <w:iCs/>
          <w:sz w:val="24"/>
          <w:szCs w:val="24"/>
        </w:rPr>
        <w:t>assinado</w:t>
      </w:r>
      <w:r w:rsidRPr="006507F5">
        <w:rPr>
          <w:rFonts w:ascii="Times New Roman" w:hAnsi="Times New Roman" w:cs="Times New Roman"/>
          <w:sz w:val="24"/>
          <w:szCs w:val="24"/>
        </w:rPr>
        <w:t xml:space="preserve">, nos autos em epígrafe, de EXECUÇÃO FISCAL que lhe </w:t>
      </w:r>
      <w:proofErr w:type="gramStart"/>
      <w:r w:rsidRPr="006507F5">
        <w:rPr>
          <w:rFonts w:ascii="Times New Roman" w:hAnsi="Times New Roman" w:cs="Times New Roman"/>
          <w:sz w:val="24"/>
          <w:szCs w:val="24"/>
        </w:rPr>
        <w:t>move ...</w:t>
      </w:r>
      <w:proofErr w:type="gramEnd"/>
      <w:r w:rsidRPr="006507F5">
        <w:rPr>
          <w:rFonts w:ascii="Times New Roman" w:hAnsi="Times New Roman" w:cs="Times New Roman"/>
          <w:sz w:val="24"/>
          <w:szCs w:val="24"/>
        </w:rPr>
        <w:t>, vem a presença de V.Exa., com fulcro no ar</w:t>
      </w:r>
      <w:r w:rsidR="008C1845">
        <w:rPr>
          <w:rFonts w:ascii="Times New Roman" w:hAnsi="Times New Roman" w:cs="Times New Roman"/>
          <w:sz w:val="24"/>
          <w:szCs w:val="24"/>
        </w:rPr>
        <w:t>t. 15 da Lei n. 6.830, de 22.09.</w:t>
      </w:r>
      <w:r w:rsidRPr="006507F5">
        <w:rPr>
          <w:rFonts w:ascii="Times New Roman" w:hAnsi="Times New Roman" w:cs="Times New Roman"/>
          <w:sz w:val="24"/>
          <w:szCs w:val="24"/>
        </w:rPr>
        <w:t>80</w:t>
      </w:r>
      <w:r w:rsidRPr="006507F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507F5">
        <w:rPr>
          <w:rFonts w:ascii="Times New Roman" w:hAnsi="Times New Roman" w:cs="Times New Roman"/>
          <w:sz w:val="24"/>
          <w:szCs w:val="24"/>
        </w:rPr>
        <w:t>, requerer a SUBSTITUIÇÃO DA PENHORA levada a efeito às fls., por DINHEIRO (ou FIANÇA BANCÁRIA), requerendo-se a JUNTADA do incluso comprovante do depósito bancário (ou carta de fiança fornecida pelo Banco), liberando-se, assim a mencionada penhora.</w:t>
      </w:r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507F5">
        <w:rPr>
          <w:rFonts w:ascii="Times New Roman" w:hAnsi="Times New Roman" w:cs="Times New Roman"/>
          <w:sz w:val="24"/>
          <w:szCs w:val="24"/>
        </w:rPr>
        <w:t>Requer seja admitida a respectiva liberação, expedindo-se mandado para ser cancelado o registro da penhora feito junto ao Cartório de Registro de Imóveis, com referência ao mencionado imóvel objeto da constrição judicial.</w:t>
      </w:r>
    </w:p>
    <w:p w:rsidR="006507F5" w:rsidRPr="006507F5" w:rsidRDefault="006507F5" w:rsidP="008C184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507F5" w:rsidRPr="006507F5" w:rsidRDefault="006507F5" w:rsidP="008C184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6507F5">
        <w:rPr>
          <w:rFonts w:ascii="Times New Roman" w:hAnsi="Times New Roman" w:cs="Times New Roman"/>
          <w:sz w:val="24"/>
          <w:szCs w:val="24"/>
        </w:rPr>
        <w:t>P. Deferimento.</w:t>
      </w:r>
    </w:p>
    <w:p w:rsidR="006507F5" w:rsidRPr="006507F5" w:rsidRDefault="006507F5" w:rsidP="008C184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6507F5">
        <w:rPr>
          <w:rFonts w:ascii="Times New Roman" w:hAnsi="Times New Roman" w:cs="Times New Roman"/>
          <w:sz w:val="24"/>
          <w:szCs w:val="24"/>
        </w:rPr>
        <w:t>(Local e data)</w:t>
      </w:r>
    </w:p>
    <w:p w:rsidR="006507F5" w:rsidRPr="006507F5" w:rsidRDefault="006507F5" w:rsidP="008C1845">
      <w:pPr>
        <w:ind w:right="-568"/>
        <w:jc w:val="center"/>
      </w:pPr>
      <w:r w:rsidRPr="006507F5">
        <w:t>(Assinatura e OAB do Advogado)</w:t>
      </w:r>
    </w:p>
    <w:p w:rsidR="006015CD" w:rsidRDefault="006015CD" w:rsidP="008C1845">
      <w:pPr>
        <w:ind w:right="-568"/>
      </w:pPr>
    </w:p>
    <w:sectPr w:rsidR="006015CD" w:rsidSect="00576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24" w:rsidRDefault="00A54C24" w:rsidP="006507F5">
      <w:r>
        <w:separator/>
      </w:r>
    </w:p>
  </w:endnote>
  <w:endnote w:type="continuationSeparator" w:id="0">
    <w:p w:rsidR="00A54C24" w:rsidRDefault="00A54C24" w:rsidP="0065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24" w:rsidRDefault="00A54C24" w:rsidP="006507F5">
      <w:r>
        <w:separator/>
      </w:r>
    </w:p>
  </w:footnote>
  <w:footnote w:type="continuationSeparator" w:id="0">
    <w:p w:rsidR="00A54C24" w:rsidRDefault="00A54C24" w:rsidP="006507F5">
      <w:r>
        <w:continuationSeparator/>
      </w:r>
    </w:p>
  </w:footnote>
  <w:footnote w:id="1">
    <w:p w:rsidR="006507F5" w:rsidRPr="006507F5" w:rsidRDefault="006507F5" w:rsidP="008C1845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6507F5">
        <w:rPr>
          <w:sz w:val="20"/>
          <w:szCs w:val="20"/>
          <w:vertAlign w:val="superscript"/>
        </w:rPr>
        <w:footnoteRef/>
      </w:r>
      <w:r w:rsidRPr="006507F5">
        <w:rPr>
          <w:b/>
          <w:bCs/>
          <w:sz w:val="20"/>
          <w:szCs w:val="20"/>
        </w:rPr>
        <w:t>Art. 15.</w:t>
      </w:r>
      <w:r w:rsidRPr="006507F5">
        <w:rPr>
          <w:sz w:val="20"/>
          <w:szCs w:val="20"/>
        </w:rPr>
        <w:t xml:space="preserve"> Em qualquer fase do processo, será deferida pelo Juiz: </w:t>
      </w:r>
      <w:r w:rsidRPr="006507F5">
        <w:rPr>
          <w:b/>
          <w:sz w:val="20"/>
          <w:szCs w:val="20"/>
        </w:rPr>
        <w:t xml:space="preserve">I – </w:t>
      </w:r>
      <w:r w:rsidRPr="006507F5">
        <w:rPr>
          <w:sz w:val="20"/>
          <w:szCs w:val="20"/>
        </w:rPr>
        <w:t xml:space="preserve">ao executado, a substituição da penhora por depósito em dinheiro ou fiança bancária; e </w:t>
      </w:r>
      <w:r w:rsidRPr="006507F5">
        <w:rPr>
          <w:b/>
          <w:sz w:val="20"/>
          <w:szCs w:val="20"/>
        </w:rPr>
        <w:t>II –</w:t>
      </w:r>
      <w:r w:rsidRPr="006507F5">
        <w:rPr>
          <w:sz w:val="20"/>
          <w:szCs w:val="20"/>
        </w:rPr>
        <w:t xml:space="preserve"> à Fazenda Pública, a substituição dos bens penhorados por outros, independentemente da ordem enumerada no artigo 11, bem como o reforço da penhora insuficiente.</w:t>
      </w:r>
    </w:p>
    <w:p w:rsidR="006507F5" w:rsidRPr="006507F5" w:rsidRDefault="006507F5" w:rsidP="008C1845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F5"/>
    <w:rsid w:val="00087949"/>
    <w:rsid w:val="001B0D9C"/>
    <w:rsid w:val="00280D36"/>
    <w:rsid w:val="004A1320"/>
    <w:rsid w:val="004B4BCD"/>
    <w:rsid w:val="004C6E98"/>
    <w:rsid w:val="0052507C"/>
    <w:rsid w:val="00576EDE"/>
    <w:rsid w:val="006015CD"/>
    <w:rsid w:val="006507F5"/>
    <w:rsid w:val="00754778"/>
    <w:rsid w:val="007725FD"/>
    <w:rsid w:val="00803AE6"/>
    <w:rsid w:val="00891C1E"/>
    <w:rsid w:val="008C1845"/>
    <w:rsid w:val="00997743"/>
    <w:rsid w:val="009E7325"/>
    <w:rsid w:val="00A54C24"/>
    <w:rsid w:val="00B362A7"/>
    <w:rsid w:val="00BC08F1"/>
    <w:rsid w:val="00C82E15"/>
    <w:rsid w:val="00D77BC1"/>
    <w:rsid w:val="00F2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507F5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507F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50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7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507F5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6507F5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6507F5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507F5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507F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50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7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507F5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6507F5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6507F5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2020-06-26T19:27:00Z</dcterms:created>
  <dcterms:modified xsi:type="dcterms:W3CDTF">2020-07-11T15:22:00Z</dcterms:modified>
</cp:coreProperties>
</file>