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9" w:rsidRPr="005D33D9" w:rsidRDefault="005D33D9" w:rsidP="00B8367A">
      <w:pPr>
        <w:pStyle w:val="Centralizado"/>
        <w:ind w:right="-568"/>
        <w:rPr>
          <w:rFonts w:ascii="Arial Black" w:hAnsi="Arial Black" w:cs="Times New Roman"/>
          <w:b/>
          <w:color w:val="auto"/>
          <w:sz w:val="24"/>
          <w:szCs w:val="24"/>
        </w:rPr>
      </w:pPr>
      <w:r w:rsidRPr="005D33D9">
        <w:rPr>
          <w:rFonts w:ascii="Arial Black" w:hAnsi="Arial Black" w:cs="Times New Roman"/>
          <w:b/>
          <w:color w:val="auto"/>
          <w:sz w:val="24"/>
          <w:szCs w:val="24"/>
        </w:rPr>
        <w:t>MODELO DE PETIÇÃO</w:t>
      </w:r>
    </w:p>
    <w:p w:rsidR="00175AE3" w:rsidRDefault="005217B3" w:rsidP="00B8367A">
      <w:pPr>
        <w:pStyle w:val="Centralizado"/>
        <w:ind w:right="-568"/>
        <w:rPr>
          <w:rFonts w:ascii="Arial Black" w:hAnsi="Arial Black"/>
          <w:b/>
          <w:color w:val="auto"/>
          <w:sz w:val="24"/>
          <w:szCs w:val="24"/>
        </w:rPr>
      </w:pPr>
      <w:r w:rsidRPr="005D33D9">
        <w:rPr>
          <w:rFonts w:ascii="Arial Black" w:hAnsi="Arial Black" w:cs="Times New Roman"/>
          <w:b/>
          <w:color w:val="auto"/>
          <w:sz w:val="24"/>
          <w:szCs w:val="24"/>
        </w:rPr>
        <w:t xml:space="preserve">EXECUÇÃO FISCAL. </w:t>
      </w:r>
      <w:r w:rsidR="00175AE3" w:rsidRPr="005D33D9">
        <w:rPr>
          <w:rFonts w:ascii="Arial Black" w:hAnsi="Arial Black"/>
          <w:b/>
          <w:color w:val="auto"/>
          <w:sz w:val="24"/>
          <w:szCs w:val="24"/>
        </w:rPr>
        <w:t>EX</w:t>
      </w:r>
      <w:r w:rsidR="00B8367A" w:rsidRPr="005D33D9">
        <w:rPr>
          <w:rFonts w:ascii="Arial Black" w:hAnsi="Arial Black"/>
          <w:b/>
          <w:color w:val="auto"/>
          <w:sz w:val="24"/>
          <w:szCs w:val="24"/>
        </w:rPr>
        <w:t>CEÇÃO DE PRE</w:t>
      </w:r>
      <w:r w:rsidR="0011715A" w:rsidRPr="005D33D9">
        <w:rPr>
          <w:rFonts w:ascii="Arial Black" w:hAnsi="Arial Black"/>
          <w:b/>
          <w:color w:val="auto"/>
          <w:sz w:val="24"/>
          <w:szCs w:val="24"/>
        </w:rPr>
        <w:t>EXECUTIVIDADE.</w:t>
      </w:r>
      <w:r w:rsidR="00B8367A" w:rsidRPr="005D33D9">
        <w:rPr>
          <w:rFonts w:ascii="Arial Black" w:hAnsi="Arial Black"/>
          <w:b/>
          <w:color w:val="auto"/>
          <w:sz w:val="24"/>
          <w:szCs w:val="24"/>
        </w:rPr>
        <w:t xml:space="preserve"> </w:t>
      </w:r>
      <w:r w:rsidR="0011715A" w:rsidRPr="005D33D9">
        <w:rPr>
          <w:rFonts w:ascii="Arial Black" w:hAnsi="Arial Black"/>
          <w:b/>
          <w:color w:val="auto"/>
          <w:sz w:val="24"/>
          <w:szCs w:val="24"/>
        </w:rPr>
        <w:t>CABIMENTO.</w:t>
      </w:r>
      <w:r w:rsidR="00B8367A" w:rsidRPr="005D33D9">
        <w:rPr>
          <w:rFonts w:ascii="Arial Black" w:hAnsi="Arial Black"/>
          <w:b/>
          <w:color w:val="auto"/>
          <w:sz w:val="24"/>
          <w:szCs w:val="24"/>
        </w:rPr>
        <w:t xml:space="preserve"> </w:t>
      </w:r>
      <w:r w:rsidR="0011715A" w:rsidRPr="005D33D9">
        <w:rPr>
          <w:rFonts w:ascii="Arial Black" w:hAnsi="Arial Black"/>
          <w:b/>
          <w:color w:val="auto"/>
          <w:sz w:val="24"/>
          <w:szCs w:val="24"/>
        </w:rPr>
        <w:t>SÓCIO MINORITÁRIO SEM CARGO DE ADMINISTRADOR.</w:t>
      </w:r>
      <w:r w:rsidR="00B8367A" w:rsidRPr="005D33D9">
        <w:rPr>
          <w:rFonts w:ascii="Arial Black" w:hAnsi="Arial Black"/>
          <w:b/>
          <w:color w:val="auto"/>
          <w:sz w:val="24"/>
          <w:szCs w:val="24"/>
        </w:rPr>
        <w:t xml:space="preserve"> </w:t>
      </w:r>
      <w:r w:rsidR="00E9090E" w:rsidRPr="005D33D9">
        <w:rPr>
          <w:rFonts w:ascii="Arial Black" w:hAnsi="Arial Black"/>
          <w:b/>
          <w:color w:val="auto"/>
          <w:sz w:val="24"/>
          <w:szCs w:val="24"/>
        </w:rPr>
        <w:t>EXCLUSÃO DO PO</w:t>
      </w:r>
      <w:r w:rsidR="0011715A" w:rsidRPr="005D33D9">
        <w:rPr>
          <w:rFonts w:ascii="Arial Black" w:hAnsi="Arial Black"/>
          <w:b/>
          <w:color w:val="auto"/>
          <w:sz w:val="24"/>
          <w:szCs w:val="24"/>
        </w:rPr>
        <w:t>LO PASSIVO</w:t>
      </w:r>
    </w:p>
    <w:p w:rsidR="002F7729" w:rsidRPr="008613C1" w:rsidRDefault="002F7729" w:rsidP="002F7729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175AE3" w:rsidRPr="00175AE3" w:rsidRDefault="00175AE3" w:rsidP="002F7729">
      <w:pPr>
        <w:ind w:right="-568"/>
      </w:pPr>
    </w:p>
    <w:p w:rsidR="00175AE3" w:rsidRPr="00175AE3" w:rsidRDefault="00E9090E" w:rsidP="00B8367A">
      <w:pPr>
        <w:ind w:right="-568"/>
        <w:jc w:val="both"/>
      </w:pPr>
      <w:r>
        <w:t xml:space="preserve">Exmo. </w:t>
      </w:r>
      <w:proofErr w:type="gramStart"/>
      <w:r>
        <w:t>Sr.</w:t>
      </w:r>
      <w:proofErr w:type="gramEnd"/>
      <w:r>
        <w:t xml:space="preserve"> Juiz Federal d</w:t>
      </w:r>
      <w:r w:rsidRPr="00175AE3">
        <w:t>a ...</w:t>
      </w:r>
      <w:r>
        <w:t xml:space="preserve"> Vara Federal Seção Judiciária </w:t>
      </w:r>
      <w:proofErr w:type="gramStart"/>
      <w:r>
        <w:t>d</w:t>
      </w:r>
      <w:r w:rsidRPr="00175AE3">
        <w:t>e ...</w:t>
      </w:r>
      <w:proofErr w:type="gramEnd"/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Execução </w:t>
      </w:r>
      <w:r w:rsidR="00BE09CD" w:rsidRPr="00175AE3">
        <w:t>F</w:t>
      </w:r>
      <w:r w:rsidRPr="00175AE3">
        <w:t xml:space="preserve">iscal </w:t>
      </w:r>
      <w:proofErr w:type="gramStart"/>
      <w:r w:rsidRPr="00175AE3">
        <w:t>n. ...</w:t>
      </w:r>
      <w:proofErr w:type="gramEnd"/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(nome, qualificação, endereço e CPF), por seu advogado </w:t>
      </w:r>
      <w:r w:rsidRPr="00175AE3">
        <w:rPr>
          <w:i/>
        </w:rPr>
        <w:t>in fine</w:t>
      </w:r>
      <w:r w:rsidRPr="00175AE3">
        <w:t xml:space="preserve"> assinado, nos autos da execução fiscal promovida pela UNIÃO FEDERAL, vem, respeitosamente, apresentar a presente EXCEÇÃO DE PREEXECUTIVIDADE pelas razões de direito adiante articuladas: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I - CABIMENTO DA EXCEÇÃO DE PREEXECUTIVIDADE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ARGUIÇÃO DE FALTA DE PRESSUPOSTO VÁLIDO PARA O DESENVOLVIMENTO DO PRESENTE PROCESSO DE EXECUÇÃO FISCAL-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NA ÉPOCA DA OCORRÊNCIA DO FATO GERADOR DO TRIBUTO A EXCIPIENTE JÁ HAVIA SE RETIRADO DA SOCIEDADE EMPRESA –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IMPOSSÍVEL ATRIBUIR A EXCIPIENTE A OBRIGAÇÃO DE PAGAR A DÍVIDA FISCAL, ADQUIRIDA PELA EMPRESA, EM DATA POSTERIOR A SUA RETIRADA DA SOCIEDADE</w:t>
      </w:r>
      <w:proofErr w:type="gramStart"/>
      <w:r w:rsidRPr="00175AE3">
        <w:t>-</w:t>
      </w:r>
      <w:proofErr w:type="gramEnd"/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proofErr w:type="gramStart"/>
      <w:r w:rsidRPr="00175AE3">
        <w:t xml:space="preserve">ILEGITIMIDADE PASSIVA </w:t>
      </w:r>
      <w:r w:rsidRPr="00175AE3">
        <w:rPr>
          <w:i/>
        </w:rPr>
        <w:t>AD CAUSAM</w:t>
      </w:r>
      <w:proofErr w:type="gramEnd"/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proofErr w:type="gramStart"/>
      <w:r w:rsidRPr="00175AE3">
        <w:t xml:space="preserve">ACOLHIMENTO DA ILEGITIMIDADE PASSIVA </w:t>
      </w:r>
      <w:r w:rsidRPr="00175AE3">
        <w:rPr>
          <w:i/>
        </w:rPr>
        <w:t>AD CAUSAM</w:t>
      </w:r>
      <w:proofErr w:type="gramEnd"/>
      <w:r w:rsidRPr="00175AE3">
        <w:t xml:space="preserve"> DA EXCIPIENTE -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EXTINÇÃO DO PROCESSO SEM RESOLUÇÃO DO MÉRITO (CPC, art. </w:t>
      </w:r>
      <w:r w:rsidR="00AD45B8">
        <w:t>485</w:t>
      </w:r>
      <w:r w:rsidRPr="00175AE3">
        <w:t>, VI</w:t>
      </w:r>
      <w:proofErr w:type="gramStart"/>
      <w:r w:rsidRPr="00175AE3">
        <w:t>)</w:t>
      </w:r>
      <w:proofErr w:type="gramEnd"/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PRECEDENTES DOUTRINÁRIOS E JURISPRUDENCIAIS -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1. </w:t>
      </w:r>
      <w:proofErr w:type="spellStart"/>
      <w:r w:rsidRPr="00175AE3">
        <w:rPr>
          <w:i/>
        </w:rPr>
        <w:t>Ab</w:t>
      </w:r>
      <w:proofErr w:type="spellEnd"/>
      <w:r w:rsidRPr="00175AE3">
        <w:rPr>
          <w:i/>
        </w:rPr>
        <w:t xml:space="preserve"> initio</w:t>
      </w:r>
      <w:r w:rsidRPr="00175AE3">
        <w:t>, cabe enfatizar que o repertório doutrinário e jurisprudencial</w:t>
      </w:r>
      <w:r w:rsidRPr="00175AE3">
        <w:rPr>
          <w:rStyle w:val="Refdenotaderodap"/>
        </w:rPr>
        <w:footnoteReference w:id="1"/>
      </w:r>
      <w:r w:rsidRPr="00175AE3">
        <w:t xml:space="preserve">permite a arguição incidental nos próprios autos do processo de execução, quando patente </w:t>
      </w:r>
      <w:proofErr w:type="gramStart"/>
      <w:r w:rsidRPr="00175AE3">
        <w:t>a</w:t>
      </w:r>
      <w:proofErr w:type="gramEnd"/>
      <w:r w:rsidRPr="00175AE3">
        <w:t xml:space="preserve"> ausência de pressuposto válido para o desenvolvimento do feito.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2. Nada obstante, insta pontuar que pressuposto processual é matéria de ORDEM PÚBLICA, ou seja, incumbe ao próprio juiz, DE OFÍCIO, em qualquer tempo ou grau de jurisdição deliberar, </w:t>
      </w:r>
      <w:proofErr w:type="spellStart"/>
      <w:r w:rsidRPr="00175AE3">
        <w:rPr>
          <w:i/>
        </w:rPr>
        <w:t>ex</w:t>
      </w:r>
      <w:proofErr w:type="spellEnd"/>
      <w:r w:rsidRPr="00175AE3">
        <w:rPr>
          <w:i/>
        </w:rPr>
        <w:t xml:space="preserve"> vi</w:t>
      </w:r>
      <w:r w:rsidRPr="00175AE3">
        <w:t xml:space="preserve"> art. </w:t>
      </w:r>
      <w:r w:rsidR="00AD45B8">
        <w:t>485</w:t>
      </w:r>
      <w:r w:rsidRPr="00175AE3">
        <w:t>, IV e § 3º do CPC</w:t>
      </w:r>
      <w:r w:rsidRPr="00175AE3">
        <w:rPr>
          <w:rStyle w:val="Refdenotaderodap"/>
        </w:rPr>
        <w:footnoteReference w:id="2"/>
      </w:r>
      <w:r w:rsidRPr="00175AE3">
        <w:t xml:space="preserve">. 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B8367A" w:rsidP="00B8367A">
      <w:pPr>
        <w:ind w:right="-568"/>
        <w:jc w:val="both"/>
      </w:pPr>
      <w:r>
        <w:t xml:space="preserve">3. Sobre a exceção de </w:t>
      </w:r>
      <w:proofErr w:type="spellStart"/>
      <w:r>
        <w:t>pre</w:t>
      </w:r>
      <w:r w:rsidR="00175AE3" w:rsidRPr="00175AE3">
        <w:t>executividade</w:t>
      </w:r>
      <w:proofErr w:type="spellEnd"/>
      <w:r w:rsidR="00175AE3" w:rsidRPr="00175AE3">
        <w:t>, oportuna é a lição do Prof. HUMBERTO THEODORO JÚNIOR;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“</w:t>
      </w:r>
      <w:r w:rsidRPr="00175AE3">
        <w:rPr>
          <w:i/>
        </w:rPr>
        <w:t xml:space="preserve">A nulidade é vício fundamental e, assim, priva o processo de toda e qualquer eficácia. Sua declaração, no curso da execução, não exige forma ou procedimento especial. A todo o momento o juiz poderá declarar a nulidade do feito tanto a requerimento da parte como </w:t>
      </w:r>
      <w:proofErr w:type="spellStart"/>
      <w:r w:rsidRPr="00175AE3">
        <w:rPr>
          <w:i/>
        </w:rPr>
        <w:t>ex-ofício</w:t>
      </w:r>
      <w:proofErr w:type="spellEnd"/>
      <w:r w:rsidRPr="00175AE3">
        <w:rPr>
          <w:i/>
        </w:rPr>
        <w:t>. Não é preciso, portanto, que o devedor utilize dos embargos à execução. Poderá arguir a nulidade em simples petição, nos próprios autos da execução</w:t>
      </w:r>
      <w:proofErr w:type="gramStart"/>
      <w:r w:rsidRPr="00175AE3">
        <w:t>”.</w:t>
      </w:r>
      <w:proofErr w:type="gramEnd"/>
      <w:r w:rsidRPr="00175AE3">
        <w:t>(</w:t>
      </w:r>
      <w:r w:rsidRPr="00175AE3">
        <w:rPr>
          <w:i/>
        </w:rPr>
        <w:t>in</w:t>
      </w:r>
      <w:r w:rsidRPr="00175AE3">
        <w:t xml:space="preserve"> PROCESSO DE EXECUÇÃO, ed. Forense, 14ª ed., p.202).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4. Dentro dessa mesma ótica ensina EDUARDO ARRUDA ALVIM: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“</w:t>
      </w:r>
      <w:r w:rsidR="00E045B0">
        <w:rPr>
          <w:i/>
        </w:rPr>
        <w:t>N</w:t>
      </w:r>
      <w:r w:rsidR="005D33D9">
        <w:rPr>
          <w:i/>
        </w:rPr>
        <w:t xml:space="preserve">esse contexto, a exceção de </w:t>
      </w:r>
      <w:proofErr w:type="spellStart"/>
      <w:r w:rsidR="005D33D9">
        <w:rPr>
          <w:i/>
        </w:rPr>
        <w:t>pre</w:t>
      </w:r>
      <w:r w:rsidRPr="00175AE3">
        <w:rPr>
          <w:i/>
        </w:rPr>
        <w:t>executividade</w:t>
      </w:r>
      <w:proofErr w:type="spellEnd"/>
      <w:r w:rsidRPr="00175AE3">
        <w:rPr>
          <w:i/>
        </w:rPr>
        <w:t xml:space="preserve"> inova, visto que possibilita ao executado se manifestar no bojo do processo de execução e apresentar elementos fortes que demonstrem a insubsistência do direito aparentemente comprovado pelo exequente, sem que, par isso, precise se valer de ações paralelas (que, como dito, não obstam o prosseguindo da execução) ou dos embargos à execução, medida que somente poderá lançar mão se garantir o juízo</w:t>
      </w:r>
      <w:r w:rsidRPr="00175AE3">
        <w:t>”.</w:t>
      </w:r>
      <w:r w:rsidR="002F7729">
        <w:t xml:space="preserve"> </w:t>
      </w:r>
      <w:r w:rsidRPr="00175AE3">
        <w:t xml:space="preserve">(In Execução </w:t>
      </w:r>
      <w:proofErr w:type="spellStart"/>
      <w:r w:rsidRPr="00175AE3">
        <w:t>preexecutividade</w:t>
      </w:r>
      <w:proofErr w:type="spellEnd"/>
      <w:r w:rsidRPr="00175AE3">
        <w:t xml:space="preserve">, RTAMG </w:t>
      </w:r>
      <w:proofErr w:type="gramStart"/>
      <w:r w:rsidRPr="00175AE3">
        <w:t>81:19</w:t>
      </w:r>
      <w:proofErr w:type="gramEnd"/>
      <w:r w:rsidRPr="00175AE3">
        <w:t>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5. Portanto, adequada </w:t>
      </w:r>
      <w:proofErr w:type="gramStart"/>
      <w:r w:rsidRPr="00175AE3">
        <w:t>a</w:t>
      </w:r>
      <w:proofErr w:type="gramEnd"/>
      <w:r w:rsidRPr="00175AE3">
        <w:t xml:space="preserve"> forma de se buscar a extinção da execução fiscal conforme a seguir desenvolvido.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6. Imprescindível, na </w:t>
      </w:r>
      <w:proofErr w:type="spellStart"/>
      <w:r w:rsidRPr="00175AE3">
        <w:rPr>
          <w:i/>
        </w:rPr>
        <w:t>specie</w:t>
      </w:r>
      <w:proofErr w:type="spellEnd"/>
      <w:r w:rsidRPr="00175AE3">
        <w:rPr>
          <w:i/>
        </w:rPr>
        <w:t xml:space="preserve"> in </w:t>
      </w:r>
      <w:proofErr w:type="gramStart"/>
      <w:r w:rsidRPr="00175AE3">
        <w:rPr>
          <w:i/>
        </w:rPr>
        <w:t>examine</w:t>
      </w:r>
      <w:r w:rsidRPr="00175AE3">
        <w:t>,</w:t>
      </w:r>
      <w:proofErr w:type="gramEnd"/>
      <w:r w:rsidRPr="00175AE3">
        <w:t xml:space="preserve"> abreviar em apertada síntese o caso concreto, pois a matéria em debate não oferece qualquer complexidade.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7. A exequente/</w:t>
      </w:r>
      <w:proofErr w:type="spellStart"/>
      <w:r w:rsidRPr="00175AE3">
        <w:t>excepta</w:t>
      </w:r>
      <w:proofErr w:type="spellEnd"/>
      <w:r w:rsidRPr="00175AE3">
        <w:t xml:space="preserve"> promoveu a presente execução fiscal com base Certidão de Dívida Ativa-</w:t>
      </w:r>
      <w:proofErr w:type="spellStart"/>
      <w:r w:rsidRPr="00175AE3">
        <w:t>CDAn</w:t>
      </w:r>
      <w:proofErr w:type="spellEnd"/>
      <w:r w:rsidRPr="00175AE3">
        <w:t xml:space="preserve">. ..., inscrita em “...”, cujo fato gerador </w:t>
      </w:r>
      <w:proofErr w:type="gramStart"/>
      <w:r w:rsidRPr="00175AE3">
        <w:t>foram</w:t>
      </w:r>
      <w:proofErr w:type="gramEnd"/>
      <w:r w:rsidRPr="00175AE3">
        <w:t xml:space="preserve"> “</w:t>
      </w:r>
      <w:r w:rsidRPr="00B8367A">
        <w:rPr>
          <w:i/>
        </w:rPr>
        <w:t>débitos confessados em G</w:t>
      </w:r>
      <w:r w:rsidRPr="00175AE3">
        <w:t>FIP”, no período de..., lançados em  “...”.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8. Desde o seu ajuizamento, a execução foi dirigida contra a devedora principal</w:t>
      </w:r>
      <w:proofErr w:type="gramStart"/>
      <w:r w:rsidRPr="00175AE3">
        <w:t>, ...</w:t>
      </w:r>
      <w:proofErr w:type="gramEnd"/>
      <w:r w:rsidRPr="00175AE3">
        <w:t>e seus sócios cotista.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9. </w:t>
      </w:r>
      <w:r w:rsidRPr="00175AE3">
        <w:rPr>
          <w:i/>
        </w:rPr>
        <w:t xml:space="preserve">In </w:t>
      </w:r>
      <w:proofErr w:type="spellStart"/>
      <w:r w:rsidRPr="00175AE3">
        <w:rPr>
          <w:i/>
        </w:rPr>
        <w:t>casu</w:t>
      </w:r>
      <w:proofErr w:type="spellEnd"/>
      <w:r w:rsidR="00BE09CD">
        <w:t xml:space="preserve">, a </w:t>
      </w:r>
      <w:proofErr w:type="spellStart"/>
      <w:proofErr w:type="gramStart"/>
      <w:r w:rsidR="00BE09CD">
        <w:t>co</w:t>
      </w:r>
      <w:r w:rsidRPr="00175AE3">
        <w:t>executada</w:t>
      </w:r>
      <w:proofErr w:type="spellEnd"/>
      <w:r w:rsidRPr="00175AE3">
        <w:t xml:space="preserve"> ...</w:t>
      </w:r>
      <w:proofErr w:type="gramEnd"/>
      <w:r w:rsidRPr="00175AE3">
        <w:t>, assenta o presente pleito por entender ser flagrantemen</w:t>
      </w:r>
      <w:r>
        <w:t>te ilegítima sua figuração no po</w:t>
      </w:r>
      <w:r w:rsidRPr="00175AE3">
        <w:t>lo passivo litisconsorcial, posto que (i) já havia se retirado da sociedade executada há época da ocorrência do fato gerador da execução fiscal, (</w:t>
      </w:r>
      <w:proofErr w:type="spellStart"/>
      <w:r w:rsidRPr="00175AE3">
        <w:t>ii</w:t>
      </w:r>
      <w:proofErr w:type="spellEnd"/>
      <w:r w:rsidRPr="00175AE3">
        <w:t>) sua participação do quadro social da devedora principal é ínfimo e meramente figurativo; (</w:t>
      </w:r>
      <w:proofErr w:type="spellStart"/>
      <w:r w:rsidRPr="00175AE3">
        <w:t>iii</w:t>
      </w:r>
      <w:proofErr w:type="spellEnd"/>
      <w:r w:rsidRPr="00175AE3">
        <w:t>) jamais atuou na gerência ou administração da devedora principal e, (</w:t>
      </w:r>
      <w:proofErr w:type="spellStart"/>
      <w:r w:rsidRPr="00175AE3">
        <w:t>iv</w:t>
      </w:r>
      <w:proofErr w:type="spellEnd"/>
      <w:r w:rsidRPr="00175AE3">
        <w:t>) não foi imputado ou provado nenhum ato por ela realizado em desconformidade à lei ou ao contrato social.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10. A excipiente fez parte do quadro societário da sociedade executada, devedora principal “...” Limitada apenas no lapso temporal compreendido entre os </w:t>
      </w:r>
      <w:proofErr w:type="gramStart"/>
      <w:r w:rsidRPr="00175AE3">
        <w:t>anos ...</w:t>
      </w:r>
      <w:proofErr w:type="gramEnd"/>
      <w:r w:rsidRPr="00175AE3">
        <w:t>e ....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5D33D9" w:rsidP="00B8367A">
      <w:pPr>
        <w:ind w:right="-568"/>
        <w:jc w:val="both"/>
      </w:pPr>
      <w:r>
        <w:t xml:space="preserve">11. </w:t>
      </w:r>
      <w:proofErr w:type="gramStart"/>
      <w:r>
        <w:t>Em ...</w:t>
      </w:r>
      <w:proofErr w:type="gramEnd"/>
      <w:r>
        <w:t xml:space="preserve">, a </w:t>
      </w:r>
      <w:proofErr w:type="spellStart"/>
      <w:r>
        <w:t>co</w:t>
      </w:r>
      <w:r w:rsidR="00175AE3" w:rsidRPr="00175AE3">
        <w:t>executada</w:t>
      </w:r>
      <w:proofErr w:type="spellEnd"/>
      <w:r w:rsidR="00175AE3" w:rsidRPr="00175AE3">
        <w:t xml:space="preserve">/..., com o intuito de retirar-se da sociedade e possuidora de apenas 60 (sessenta) cotas no valor unitário de 1,00 (hum real), cedeu e transferiu a totalidade de suas cotas para o Dr. ..., conforme recibo no valor de R$ ... (...), relativo </w:t>
      </w:r>
      <w:proofErr w:type="gramStart"/>
      <w:r w:rsidR="00175AE3" w:rsidRPr="00175AE3">
        <w:t>a</w:t>
      </w:r>
      <w:proofErr w:type="gramEnd"/>
      <w:r w:rsidR="00175AE3" w:rsidRPr="00175AE3">
        <w:t xml:space="preserve"> venda das cotas para o Dr. ..., (doc. n.  ...).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12. Tal retirada do quadro societário da </w:t>
      </w:r>
      <w:proofErr w:type="gramStart"/>
      <w:r w:rsidRPr="00175AE3">
        <w:t>executada ...</w:t>
      </w:r>
      <w:proofErr w:type="gramEnd"/>
      <w:r w:rsidRPr="00175AE3">
        <w:t xml:space="preserve">, foi devidamente registrada perante o Cartório Civil das Pessoas Jurídicas --- Cartório ... --- </w:t>
      </w:r>
      <w:proofErr w:type="gramStart"/>
      <w:r w:rsidRPr="00175AE3">
        <w:t>em ...</w:t>
      </w:r>
      <w:proofErr w:type="gramEnd"/>
      <w:r w:rsidRPr="00175AE3">
        <w:t>conforme se verifica da alteração contratual em anexo (doc. n. ...).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13. Analisando detalhadamente as ALTERAÇÕES CONTRATUAIS </w:t>
      </w:r>
      <w:proofErr w:type="gramStart"/>
      <w:r w:rsidRPr="00175AE3">
        <w:t>da ...</w:t>
      </w:r>
      <w:proofErr w:type="gramEnd"/>
      <w:r w:rsidRPr="00175AE3">
        <w:t>, extrai-se que: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- </w:t>
      </w:r>
      <w:proofErr w:type="gramStart"/>
      <w:r w:rsidRPr="00175AE3">
        <w:t>em .</w:t>
      </w:r>
      <w:proofErr w:type="gramEnd"/>
      <w:r w:rsidRPr="00175AE3">
        <w:t xml:space="preserve">., a excipiente ... </w:t>
      </w:r>
      <w:proofErr w:type="gramStart"/>
      <w:r w:rsidRPr="00175AE3">
        <w:t>integrou</w:t>
      </w:r>
      <w:proofErr w:type="gramEnd"/>
      <w:r w:rsidRPr="00175AE3">
        <w:t xml:space="preserve"> o quadro social da ... </w:t>
      </w:r>
      <w:r w:rsidR="00141750">
        <w:t>–</w:t>
      </w:r>
      <w:r w:rsidRPr="00175AE3">
        <w:t xml:space="preserve"> vide</w:t>
      </w:r>
      <w:r w:rsidR="00B8367A">
        <w:t xml:space="preserve"> </w:t>
      </w:r>
      <w:r w:rsidRPr="00175AE3">
        <w:t xml:space="preserve">cláusula V </w:t>
      </w:r>
      <w:r w:rsidR="00B8367A">
        <w:t>–</w:t>
      </w:r>
      <w:r w:rsidRPr="00175AE3">
        <w:t xml:space="preserve"> DA</w:t>
      </w:r>
      <w:r w:rsidR="00B8367A">
        <w:t xml:space="preserve"> </w:t>
      </w:r>
      <w:r w:rsidRPr="00175AE3">
        <w:t xml:space="preserve">CESSÃO DE COTAS; </w:t>
      </w:r>
      <w:proofErr w:type="gramStart"/>
      <w:r w:rsidRPr="00175AE3">
        <w:tab/>
      </w:r>
      <w:proofErr w:type="gramEnd"/>
    </w:p>
    <w:p w:rsidR="00175AE3" w:rsidRPr="00175AE3" w:rsidRDefault="00175AE3" w:rsidP="00B8367A">
      <w:pPr>
        <w:ind w:right="-568"/>
        <w:jc w:val="both"/>
      </w:pPr>
    </w:p>
    <w:p w:rsidR="00175AE3" w:rsidRPr="00175AE3" w:rsidRDefault="005D33D9" w:rsidP="00B8367A">
      <w:pPr>
        <w:ind w:right="-568"/>
        <w:jc w:val="both"/>
      </w:pPr>
      <w:r>
        <w:t xml:space="preserve">- </w:t>
      </w:r>
      <w:proofErr w:type="gramStart"/>
      <w:r>
        <w:t>em ...</w:t>
      </w:r>
      <w:proofErr w:type="gramEnd"/>
      <w:r>
        <w:t xml:space="preserve">, a </w:t>
      </w:r>
      <w:proofErr w:type="spellStart"/>
      <w:r>
        <w:t>co</w:t>
      </w:r>
      <w:r w:rsidR="00175AE3" w:rsidRPr="00175AE3">
        <w:t>executada</w:t>
      </w:r>
      <w:proofErr w:type="spellEnd"/>
      <w:r w:rsidR="00175AE3" w:rsidRPr="00175AE3">
        <w:t xml:space="preserve">/..., retirou-se da sociedade cedendo e transferindo a totalidade de suas cotas para  o Dr. ... </w:t>
      </w:r>
      <w:proofErr w:type="gramStart"/>
      <w:r w:rsidR="00175AE3" w:rsidRPr="00175AE3">
        <w:t>em</w:t>
      </w:r>
      <w:proofErr w:type="gramEnd"/>
      <w:r w:rsidR="00175AE3" w:rsidRPr="00175AE3">
        <w:t xml:space="preserve"> ... </w:t>
      </w:r>
      <w:r w:rsidR="00141750">
        <w:t>–</w:t>
      </w:r>
      <w:r w:rsidR="00175AE3" w:rsidRPr="00175AE3">
        <w:t xml:space="preserve"> vide</w:t>
      </w:r>
      <w:r w:rsidR="00B8367A">
        <w:t xml:space="preserve"> </w:t>
      </w:r>
      <w:r w:rsidR="00175AE3" w:rsidRPr="00175AE3">
        <w:t>cláusula III - DACESSÃO DE COTAS.</w:t>
      </w:r>
    </w:p>
    <w:p w:rsidR="00175AE3" w:rsidRPr="00175AE3" w:rsidRDefault="00175AE3" w:rsidP="00B8367A">
      <w:pPr>
        <w:ind w:right="-568"/>
        <w:jc w:val="both"/>
      </w:pPr>
      <w:r w:rsidRPr="00175AE3">
        <w:tab/>
      </w:r>
      <w:r w:rsidRPr="00175AE3">
        <w:tab/>
      </w:r>
      <w:r w:rsidRPr="00175AE3">
        <w:tab/>
      </w:r>
      <w:r w:rsidRPr="00175AE3">
        <w:tab/>
      </w:r>
      <w:r w:rsidRPr="00175AE3">
        <w:tab/>
      </w:r>
    </w:p>
    <w:p w:rsidR="00175AE3" w:rsidRPr="00175AE3" w:rsidRDefault="00175AE3" w:rsidP="00B8367A">
      <w:pPr>
        <w:ind w:right="-568"/>
        <w:jc w:val="both"/>
      </w:pPr>
      <w:r w:rsidRPr="00175AE3">
        <w:t>- desde a entrada na sociedade</w:t>
      </w:r>
      <w:r w:rsidR="005D33D9">
        <w:t xml:space="preserve"> </w:t>
      </w:r>
      <w:r w:rsidRPr="00175AE3">
        <w:t>até a</w:t>
      </w:r>
      <w:r w:rsidR="005D33D9">
        <w:t xml:space="preserve"> </w:t>
      </w:r>
      <w:r w:rsidRPr="00175AE3">
        <w:t>sua r</w:t>
      </w:r>
      <w:r w:rsidR="00B8367A">
        <w:t xml:space="preserve">etirada ocorrida em “...”, a </w:t>
      </w:r>
      <w:proofErr w:type="spellStart"/>
      <w:r w:rsidR="00B8367A">
        <w:t>co</w:t>
      </w:r>
      <w:r w:rsidRPr="00175AE3">
        <w:t>executada</w:t>
      </w:r>
      <w:proofErr w:type="spellEnd"/>
      <w:r w:rsidRPr="00175AE3">
        <w:t>/...,</w:t>
      </w:r>
      <w:proofErr w:type="gramStart"/>
      <w:r w:rsidRPr="00175AE3">
        <w:t xml:space="preserve">  </w:t>
      </w:r>
      <w:proofErr w:type="gramEnd"/>
      <w:r w:rsidRPr="00175AE3">
        <w:t>participava apenas com 1% (um por cento) do capital social.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14. Verifica-se ainda, que na alteração contratual em anexo, restou convencionado nas cláusulas VIII e IX – DA ADMINISTRAÇÃODA SOCIEDADE E RETIRADA PRO LABORE que a administração da sociedade competia EXCLUSIVAMENTE aos </w:t>
      </w:r>
      <w:proofErr w:type="gramStart"/>
      <w:r w:rsidRPr="00175AE3">
        <w:t>sócios ...</w:t>
      </w:r>
      <w:proofErr w:type="gramEnd"/>
      <w:r w:rsidRPr="00175AE3">
        <w:t xml:space="preserve"> (diretor financeiro) </w:t>
      </w:r>
      <w:proofErr w:type="gramStart"/>
      <w:r w:rsidRPr="00175AE3">
        <w:t>e ...</w:t>
      </w:r>
      <w:proofErr w:type="gramEnd"/>
      <w:r w:rsidRPr="00175AE3">
        <w:t xml:space="preserve"> (diretora administrativa), que seriam os responsáveis tanto pelos atos administrativos como judiciais.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15. Conclui-se que, na época da inscriçã</w:t>
      </w:r>
      <w:r w:rsidR="00B8367A">
        <w:t xml:space="preserve">o da CDA, ocorrida </w:t>
      </w:r>
      <w:proofErr w:type="gramStart"/>
      <w:r w:rsidR="00B8367A">
        <w:t>em ...</w:t>
      </w:r>
      <w:proofErr w:type="gramEnd"/>
      <w:r w:rsidR="00B8367A">
        <w:t xml:space="preserve">, a </w:t>
      </w:r>
      <w:proofErr w:type="spellStart"/>
      <w:r w:rsidR="00B8367A">
        <w:t>co</w:t>
      </w:r>
      <w:r w:rsidRPr="00175AE3">
        <w:t>executada</w:t>
      </w:r>
      <w:proofErr w:type="spellEnd"/>
      <w:r w:rsidRPr="00175AE3">
        <w:t xml:space="preserve"> ... </w:t>
      </w:r>
      <w:proofErr w:type="gramStart"/>
      <w:r w:rsidRPr="00175AE3">
        <w:t>não</w:t>
      </w:r>
      <w:proofErr w:type="gramEnd"/>
      <w:r w:rsidRPr="00175AE3">
        <w:t xml:space="preserve"> mais fazia parte do quadro societário da devedora principal, tornando-se assim </w:t>
      </w:r>
      <w:r w:rsidR="00B8367A">
        <w:t xml:space="preserve">evidente a ilegitimidade da  </w:t>
      </w:r>
      <w:proofErr w:type="spellStart"/>
      <w:r w:rsidR="00B8367A">
        <w:t>co</w:t>
      </w:r>
      <w:r w:rsidRPr="00175AE3">
        <w:t>executada</w:t>
      </w:r>
      <w:proofErr w:type="spellEnd"/>
      <w:r w:rsidRPr="00175AE3">
        <w:t xml:space="preserve"> para integrar a relação processual já que NÃO faziam parte da sociedade à época do fato gerador da dívida fiscal.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16. Dessa forma, não é possível que a excipiente seja obrigada a pagar o </w:t>
      </w:r>
      <w:r w:rsidRPr="005D33D9">
        <w:rPr>
          <w:i/>
        </w:rPr>
        <w:t>quantum</w:t>
      </w:r>
      <w:r w:rsidRPr="00175AE3">
        <w:t xml:space="preserve"> devido, quando não mais fazia parte da sociedade executada, devedora principal “...”, conforme alteração contratual em anexo,</w:t>
      </w:r>
      <w:r w:rsidR="005D33D9">
        <w:t xml:space="preserve"> </w:t>
      </w:r>
      <w:r w:rsidRPr="00175AE3">
        <w:t xml:space="preserve">tendo retirado da sociedade no ano “...”, ou seja, </w:t>
      </w:r>
      <w:proofErr w:type="gramStart"/>
      <w:r w:rsidRPr="00175AE3">
        <w:t>2</w:t>
      </w:r>
      <w:proofErr w:type="gramEnd"/>
      <w:r w:rsidRPr="00175AE3">
        <w:t xml:space="preserve"> (DOIS) ANOS ANTES DO FATO GERADOR QUE CONSUBSTANCIOU O SURGIMENTO DO CRÉDITO FISCAL.</w:t>
      </w:r>
      <w:r w:rsidRPr="00175AE3">
        <w:tab/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17. Assim, impossível atribuir a excipiente a obrigação de pagar a dívida fiscal, adquirida pela empresa, em data posterior a sua retirada da sociedade.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18. </w:t>
      </w:r>
      <w:proofErr w:type="spellStart"/>
      <w:r w:rsidRPr="00175AE3">
        <w:rPr>
          <w:i/>
        </w:rPr>
        <w:t>Rogata</w:t>
      </w:r>
      <w:proofErr w:type="spellEnd"/>
      <w:r w:rsidR="00B8367A">
        <w:rPr>
          <w:i/>
        </w:rPr>
        <w:t xml:space="preserve"> </w:t>
      </w:r>
      <w:proofErr w:type="spellStart"/>
      <w:r w:rsidRPr="00175AE3">
        <w:rPr>
          <w:i/>
        </w:rPr>
        <w:t>venia</w:t>
      </w:r>
      <w:proofErr w:type="spellEnd"/>
      <w:r w:rsidRPr="00175AE3">
        <w:t xml:space="preserve">, insólita a pretensão de executar a excipiente, posto que evidenciada sua ilegitimidade passiva, o que de per si retira a exigibilidade do título. (CPC, art. </w:t>
      </w:r>
      <w:r w:rsidR="00E045B0">
        <w:t>485</w:t>
      </w:r>
      <w:r w:rsidRPr="00175AE3">
        <w:t>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19. Mais, a </w:t>
      </w:r>
      <w:proofErr w:type="spellStart"/>
      <w:r w:rsidRPr="00175AE3">
        <w:rPr>
          <w:i/>
        </w:rPr>
        <w:t>ratio</w:t>
      </w:r>
      <w:proofErr w:type="spellEnd"/>
      <w:r w:rsidRPr="00175AE3">
        <w:rPr>
          <w:i/>
        </w:rPr>
        <w:t xml:space="preserve"> legis</w:t>
      </w:r>
      <w:r w:rsidRPr="00175AE3">
        <w:t xml:space="preserve"> do art. 135, III do Código Tributário Nacional estabelece que os sócios só respondam por dívidas tributárias quando exercerem gerência da sociedade ou qualquer outro ato de gestão vinculado ao fato gerador. 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20. O art. 1.016 do Código Civil é extensivo às Sociedades Limitadas por força do prescrito no art. 1.053, expressando hipótese em que os administradores respondem solidariamente somente por culpa quando no desempenho de suas funções, o que reforça o consignado no art. 135, III, do CTN.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21. Destarte, a responsabilidade pelas dívidas tributárias de uma sociedade limitada não pode ser imputada aos seus sócios pelo simples fato de serem sócios. Indispensável para </w:t>
      </w:r>
      <w:r w:rsidRPr="00175AE3">
        <w:lastRenderedPageBreak/>
        <w:t xml:space="preserve">sobressaltar a solidariedade do débito fiscal, que o credor demonstre não só que o sócio exercia a administração da sociedade na época do fato gerador da exação fiscal, mas que tal crédito tributário corresponde a obrigações resultantes de atos praticados com excesso de poderes ou infração de lei, contrato social ou estatutos, </w:t>
      </w:r>
      <w:proofErr w:type="spellStart"/>
      <w:r w:rsidRPr="00175AE3">
        <w:rPr>
          <w:i/>
        </w:rPr>
        <w:t>ex</w:t>
      </w:r>
      <w:proofErr w:type="spellEnd"/>
      <w:r w:rsidRPr="00175AE3">
        <w:rPr>
          <w:i/>
        </w:rPr>
        <w:t xml:space="preserve"> vi</w:t>
      </w:r>
      <w:r w:rsidRPr="00175AE3">
        <w:t xml:space="preserve"> norma cogente expressa no art. 135 do Código Tributário Nacional.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22. Verifica-se daí que a infração a que se refere o art. 135 do CTN não é objetiva, mas substitutiva. A solidariedade do sócio pela dívida da sociedade só se manifesta quando comprovado que, no exercício de sua administração, praticou os atos elencados na forma do art. 135, </w:t>
      </w:r>
      <w:r w:rsidRPr="00175AE3">
        <w:rPr>
          <w:i/>
        </w:rPr>
        <w:t>caput</w:t>
      </w:r>
      <w:r w:rsidRPr="00175AE3">
        <w:t>, do CTN. Há impossibilidade, pois, de se cogitar na atribuição de tal responsabilidade substitutiva qu</w:t>
      </w:r>
      <w:r w:rsidR="00B8367A">
        <w:t xml:space="preserve">ando sequer estava </w:t>
      </w:r>
      <w:proofErr w:type="gramStart"/>
      <w:r w:rsidR="00B8367A">
        <w:t>a</w:t>
      </w:r>
      <w:proofErr w:type="gramEnd"/>
      <w:r w:rsidR="00B8367A">
        <w:t xml:space="preserve"> sócia e </w:t>
      </w:r>
      <w:proofErr w:type="spellStart"/>
      <w:r w:rsidR="00B8367A">
        <w:t>co</w:t>
      </w:r>
      <w:r w:rsidRPr="00175AE3">
        <w:t>executada</w:t>
      </w:r>
      <w:proofErr w:type="spellEnd"/>
      <w:r w:rsidRPr="00175AE3">
        <w:t>/..., investida das funções diretivas e gerenciais da sociedade.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23. A responsabilidade nesse quadrante é pessoal, advém da conduta individual, portanto, subjetiva, como preleciona IVES GANDRA DA SILVA MARTINS: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 “</w:t>
      </w:r>
      <w:r w:rsidRPr="00175AE3">
        <w:rPr>
          <w:i/>
        </w:rPr>
        <w:t>A responsabilidade prevista no art. 134 do CTN deriva de culpa e é subsidiária, enquanto que a prevista no art. 135 do CTN deriva de dolo e, por isso, é pessoal</w:t>
      </w:r>
      <w:r w:rsidRPr="00175AE3">
        <w:t>” (Comentários ao Código Tributário Nacional, 3ª ed., São Paulo, Saraiva, 2002, pp. 270-2).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24. No mesmo sentido, SACHA CALMON NAVARRO COELHO expõe entendimento de que: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“</w:t>
      </w:r>
      <w:r w:rsidRPr="00175AE3">
        <w:rPr>
          <w:i/>
        </w:rPr>
        <w:t>A norma contida no art. 135 do CTN consagra hipótese de substituição tributária, e não de mera transferência, sendo exclusivamente responsável pelo crédito tributário o agente que praticou uma das condutas ali descritas</w:t>
      </w:r>
      <w:r w:rsidRPr="00175AE3">
        <w:t>” (Curso de Direito Tributário Brasileiro, 6ª ed., Rio de janeiro, Forense, 2003, p. 627).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25. É cristalina, portanto, a condição de se encontrar o sócio no “</w:t>
      </w:r>
      <w:r w:rsidRPr="00B8367A">
        <w:rPr>
          <w:i/>
        </w:rPr>
        <w:t>exercício gerencial</w:t>
      </w:r>
      <w:r w:rsidRPr="00175AE3">
        <w:t xml:space="preserve">” da sociedade para que lhe seja atribuída </w:t>
      </w:r>
      <w:proofErr w:type="gramStart"/>
      <w:r w:rsidRPr="00175AE3">
        <w:t>a</w:t>
      </w:r>
      <w:proofErr w:type="gramEnd"/>
      <w:r w:rsidRPr="00175AE3">
        <w:t xml:space="preserve"> responsabilidade prevista no art. 135 do CTN.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26. Valha a contundência dos múltiplos arestos emanados do colendo TRIBUNAL REGIONAL FEDERAL DA 1ª REGIÃO, em situações idênticas ao processo em tablado, </w:t>
      </w:r>
      <w:r w:rsidRPr="00175AE3">
        <w:rPr>
          <w:i/>
        </w:rPr>
        <w:t>verbi gratia</w:t>
      </w:r>
      <w:r w:rsidRPr="00175AE3">
        <w:t>:</w:t>
      </w:r>
    </w:p>
    <w:p w:rsidR="00175AE3" w:rsidRPr="00175AE3" w:rsidRDefault="00175AE3" w:rsidP="00B8367A">
      <w:pPr>
        <w:ind w:right="-568"/>
        <w:jc w:val="both"/>
      </w:pPr>
    </w:p>
    <w:p w:rsidR="00175AE3" w:rsidRPr="002F7729" w:rsidRDefault="00175AE3" w:rsidP="00B8367A">
      <w:pPr>
        <w:ind w:right="-568"/>
        <w:jc w:val="both"/>
        <w:rPr>
          <w:i/>
        </w:rPr>
      </w:pPr>
      <w:r w:rsidRPr="00175AE3">
        <w:t>“</w:t>
      </w:r>
      <w:r w:rsidRPr="00175AE3">
        <w:rPr>
          <w:i/>
        </w:rPr>
        <w:t>PROCESSUAL CIVIL. TRIBUTÁRIO. EXECUÇÃO FISCAL. EXCEÇÃO DE PREEXECUTIVIDADE. REDIRECIONAMENTO. SÓCIOS QUE NÃO MAIS INTEGRAVAM O QUADRO SOCIETÁRIO À ÉPOCA DOS DÉBITOS FISCAIS. ILEGITIMIDADE DOS SÓCIOS.</w:t>
      </w:r>
      <w:r w:rsidR="002F7729">
        <w:rPr>
          <w:i/>
        </w:rPr>
        <w:t xml:space="preserve"> </w:t>
      </w:r>
      <w:proofErr w:type="gramStart"/>
      <w:r w:rsidRPr="00175AE3">
        <w:rPr>
          <w:i/>
        </w:rPr>
        <w:t>1</w:t>
      </w:r>
      <w:proofErr w:type="gramEnd"/>
      <w:r w:rsidRPr="00175AE3">
        <w:rPr>
          <w:i/>
        </w:rPr>
        <w:t>. Se os sócios já não faziam parte da sociedade à época dos fatos geradores da dívida fiscal, são partes ilegítimas para integrarem a relação processual.</w:t>
      </w:r>
      <w:r w:rsidR="002F7729">
        <w:rPr>
          <w:i/>
        </w:rPr>
        <w:t xml:space="preserve"> (...</w:t>
      </w:r>
      <w:r w:rsidRPr="00175AE3">
        <w:rPr>
          <w:i/>
        </w:rPr>
        <w:t>)</w:t>
      </w:r>
      <w:r w:rsidR="002F7729">
        <w:rPr>
          <w:i/>
        </w:rPr>
        <w:t xml:space="preserve"> </w:t>
      </w:r>
      <w:r w:rsidRPr="00175AE3">
        <w:rPr>
          <w:i/>
        </w:rPr>
        <w:t>Como tal, a ilegitimidade passiva arguida pelos agravados é notória, já que, conforme consta na sentença de fls. 80/81, os débitos em questão, são oriundos de Notificação de Lançamento de Débito referente aos anos de 1997/1999 (fls. 15/33), sendo que os sócios, Walter Gama Terra Júnior e Sueli de Fátima Mattar Terra, se retiraram do quadro societário da empresa executada em 07/06/1996, conforme cópia da alteração contratual, devidamente registrada na Junta Comercial (fls. 65/67). Assim, torna-se evidente a ilegitimidade dos sócios para integrarem a relação processual já que não faziam parte da sociedade à época dos fatos geradores da dívida fiscal</w:t>
      </w:r>
      <w:r w:rsidRPr="00175AE3">
        <w:t>.”</w:t>
      </w:r>
      <w:r w:rsidR="002F7729">
        <w:rPr>
          <w:i/>
        </w:rPr>
        <w:t xml:space="preserve"> </w:t>
      </w:r>
      <w:r w:rsidRPr="00175AE3">
        <w:t>(TRF-1Agravo de Instrumento n. 0025662-20. 2008.4.01.0000/MG - OITAVA TURMA Rel. Convocado. Des. Federal OSMANE ANTONIO DOS SANTOS - DJ:23/04/2010).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  <w:rPr>
          <w:i/>
        </w:rPr>
      </w:pPr>
      <w:r w:rsidRPr="00175AE3">
        <w:t>“</w:t>
      </w:r>
      <w:r w:rsidRPr="00175AE3">
        <w:rPr>
          <w:i/>
        </w:rPr>
        <w:t>PREVIDENCIÁRIO E PROCESSUAL CIVIL - EXECUÇÃO FISCAL - EXCEÇÃO DE PREEXECUTIVIDADE - ILEGITIMIDADE PASSIVA - EXERCÍCIO DE GERÊNCIA EM PERÍODO ANTERIOR AO DOS FATOS GERADORES - DESNECESSIDADE DE DILAÇÃO PROBATÓRIA: VIA ADEQUADA - HONORÁRIOS: CABIMENTO - AGRAVO PROVIDO MONOCRATICAMENTE</w:t>
      </w:r>
      <w:proofErr w:type="gramStart"/>
      <w:r w:rsidRPr="00175AE3">
        <w:rPr>
          <w:i/>
        </w:rPr>
        <w:t xml:space="preserve"> </w:t>
      </w:r>
      <w:r w:rsidR="002F7729">
        <w:rPr>
          <w:i/>
        </w:rPr>
        <w:t xml:space="preserve"> </w:t>
      </w:r>
      <w:proofErr w:type="gramEnd"/>
      <w:r w:rsidRPr="00175AE3">
        <w:rPr>
          <w:i/>
        </w:rPr>
        <w:t xml:space="preserve">- A exceção de </w:t>
      </w:r>
      <w:proofErr w:type="spellStart"/>
      <w:r w:rsidRPr="00175AE3">
        <w:rPr>
          <w:i/>
        </w:rPr>
        <w:t>preexecutividade</w:t>
      </w:r>
      <w:proofErr w:type="spellEnd"/>
      <w:r w:rsidRPr="00175AE3">
        <w:rPr>
          <w:i/>
        </w:rPr>
        <w:t xml:space="preserve"> não é ação autônoma nem chega a ser incidente processual. É de tão restrito espectro que, criação da jurisprudência, se resume a uma simples petição convenientemente instruída, que permita ao juízo conhecer de plano das questões que, à vista d'olhos, permitam concluir, de logo, pelo insucesso da execução (AG n. 1999.01.00.055381-1/DF; AG 1999.01.00.026862-2/BA; AGA 197.577/GO).</w:t>
      </w:r>
    </w:p>
    <w:p w:rsidR="00175AE3" w:rsidRPr="002F7729" w:rsidRDefault="00175AE3" w:rsidP="00B8367A">
      <w:pPr>
        <w:ind w:right="-568"/>
        <w:jc w:val="both"/>
        <w:rPr>
          <w:i/>
        </w:rPr>
      </w:pPr>
      <w:r w:rsidRPr="00175AE3">
        <w:rPr>
          <w:i/>
        </w:rPr>
        <w:t xml:space="preserve">- A ilegitimidade passiva é matéria que, a princípio, pode ser examinada em exceção de </w:t>
      </w:r>
      <w:proofErr w:type="spellStart"/>
      <w:r w:rsidRPr="00175AE3">
        <w:rPr>
          <w:i/>
        </w:rPr>
        <w:t>preexecutividade</w:t>
      </w:r>
      <w:proofErr w:type="spellEnd"/>
      <w:r w:rsidRPr="00175AE3">
        <w:rPr>
          <w:i/>
        </w:rPr>
        <w:t>, porque uma das condições da ação (preceito de ordem pública), se não necessário, para tal, mais que superficial exame do conjunto probatório dos autos.</w:t>
      </w:r>
      <w:r w:rsidR="002F7729">
        <w:rPr>
          <w:i/>
        </w:rPr>
        <w:t xml:space="preserve"> </w:t>
      </w:r>
      <w:r w:rsidRPr="00175AE3">
        <w:rPr>
          <w:i/>
        </w:rPr>
        <w:t xml:space="preserve">- O sócio retirando-se da sociedade anteriormente ao período do fato gerador do crédito, não é possível imputar-lhe qualquer responsabilidade. 5 - A jurisprudência atualmente dominante no STJ tem entendido possível a condenação da Fazenda Pública em honorários na execução fiscal quando acolhida exceção de </w:t>
      </w:r>
      <w:proofErr w:type="spellStart"/>
      <w:r w:rsidRPr="00175AE3">
        <w:rPr>
          <w:i/>
        </w:rPr>
        <w:t>preexecutividade</w:t>
      </w:r>
      <w:proofErr w:type="spellEnd"/>
      <w:r w:rsidRPr="00175AE3">
        <w:rPr>
          <w:i/>
        </w:rPr>
        <w:t xml:space="preserve">. Nesse sentido: STJ, </w:t>
      </w:r>
      <w:proofErr w:type="spellStart"/>
      <w:proofErr w:type="gramStart"/>
      <w:r w:rsidRPr="00175AE3">
        <w:rPr>
          <w:i/>
        </w:rPr>
        <w:t>AgRg</w:t>
      </w:r>
      <w:proofErr w:type="spellEnd"/>
      <w:proofErr w:type="gramEnd"/>
      <w:r w:rsidRPr="00175AE3">
        <w:rPr>
          <w:i/>
        </w:rPr>
        <w:t xml:space="preserve"> no Ag n.º 7415933/PR, Rel. Min. LUIZ FUX, T1,  DJ08/06/2006 p. 13</w:t>
      </w:r>
      <w:r w:rsidRPr="00175AE3">
        <w:t xml:space="preserve">2.” (AGTAG 2009.01.00.050721-8/MG – SÉTIMA TURMA-  Rel. Des. Federal LUCIANO TOLENTINO AMARAL  - DJ:  13/11/2009). 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“</w:t>
      </w:r>
      <w:r w:rsidRPr="00175AE3">
        <w:rPr>
          <w:i/>
        </w:rPr>
        <w:t xml:space="preserve">TRIBUTÁRIO E PROCESSUAL CIVIL - EXECUÇÃO FISCAL - EXCEÇÃO DE PREEXECUTIVIDADE - ILEGITIMIDADE PASSIVA - SÓCIO-COTISTA SEM PODERES DE ADMINISTRAÇÃO (NÃO EXERCENTE DE GERÊNCIA) - AGRAVO PARCIALMENTE PROVIDO (MONOCRATICAMENTE) - AGRAVO INTERNO NÃO </w:t>
      </w:r>
      <w:proofErr w:type="gramStart"/>
      <w:r w:rsidRPr="00175AE3">
        <w:rPr>
          <w:i/>
        </w:rPr>
        <w:t>PROVIDO.</w:t>
      </w:r>
      <w:proofErr w:type="gramEnd"/>
      <w:r w:rsidRPr="00175AE3">
        <w:rPr>
          <w:i/>
        </w:rPr>
        <w:t xml:space="preserve">1- De regra, o exame da responsabilidade tributária (art. 135 do CTN) encontra leito natural nos embargos do devedor. No caso, ante a prova plena documental da irresponsabilidade, pode-se, mesmo em sede de exceção de </w:t>
      </w:r>
      <w:proofErr w:type="spellStart"/>
      <w:r w:rsidRPr="00175AE3">
        <w:rPr>
          <w:i/>
        </w:rPr>
        <w:t>preexecutividade</w:t>
      </w:r>
      <w:proofErr w:type="spellEnd"/>
      <w:r w:rsidRPr="00175AE3">
        <w:rPr>
          <w:i/>
        </w:rPr>
        <w:t xml:space="preserve">, excluir os agravados do </w:t>
      </w:r>
      <w:proofErr w:type="spellStart"/>
      <w:r w:rsidRPr="00175AE3">
        <w:rPr>
          <w:i/>
        </w:rPr>
        <w:t>pólo</w:t>
      </w:r>
      <w:proofErr w:type="spellEnd"/>
      <w:r w:rsidRPr="00175AE3">
        <w:rPr>
          <w:i/>
        </w:rPr>
        <w:t xml:space="preserve"> passivo, por isso que jamais exerceram a gerência da empresa devedora principal, sendo a administração da sociedade desempenhada exclusivamente por sócio outro, e sua participação na empresa de forma minoritária</w:t>
      </w:r>
      <w:r w:rsidRPr="00175AE3">
        <w:t xml:space="preserve">.” (TRF-1 AGTAG 2009.01.00.014449-4/PI -  SÉTIMA TURMA- Rel. Des. Federal LUCIANO TOLENTINO AMARAL  -  DJ:  21/08/2009 ). </w:t>
      </w:r>
    </w:p>
    <w:p w:rsidR="00175AE3" w:rsidRPr="00175AE3" w:rsidRDefault="00175AE3" w:rsidP="00B8367A">
      <w:pPr>
        <w:ind w:right="-568"/>
        <w:jc w:val="both"/>
      </w:pPr>
    </w:p>
    <w:p w:rsidR="00175AE3" w:rsidRPr="002F7729" w:rsidRDefault="00175AE3" w:rsidP="00B8367A">
      <w:pPr>
        <w:ind w:right="-568"/>
        <w:jc w:val="both"/>
        <w:rPr>
          <w:i/>
        </w:rPr>
      </w:pPr>
      <w:proofErr w:type="gramStart"/>
      <w:r w:rsidRPr="00175AE3">
        <w:t xml:space="preserve">“ </w:t>
      </w:r>
      <w:proofErr w:type="gramEnd"/>
      <w:r w:rsidRPr="00175AE3">
        <w:rPr>
          <w:i/>
        </w:rPr>
        <w:t>PROCESSUAL CIVIL. AGRAVO DE INSTRUMENTO. EXECUÇÃO FISCAL. COBRANÇA DE DÍVIDA DE FGTS. ILEGITIMIDADE PASSIVA DO SÓCIO. EXCEÇÃO DE PREEXECUTIVIDADE. CABIMENTO.</w:t>
      </w:r>
      <w:r w:rsidR="002F7729">
        <w:rPr>
          <w:i/>
        </w:rPr>
        <w:t xml:space="preserve"> </w:t>
      </w:r>
      <w:r w:rsidRPr="00175AE3">
        <w:rPr>
          <w:i/>
        </w:rPr>
        <w:t xml:space="preserve">1. É admissível o manejo da exceção de </w:t>
      </w:r>
      <w:proofErr w:type="spellStart"/>
      <w:r w:rsidRPr="00175AE3">
        <w:rPr>
          <w:i/>
        </w:rPr>
        <w:t>preexecutividade</w:t>
      </w:r>
      <w:proofErr w:type="spellEnd"/>
      <w:r w:rsidRPr="00175AE3">
        <w:rPr>
          <w:i/>
        </w:rPr>
        <w:t xml:space="preserve"> para arguição de questões de ordem pública, tais como condições da ação (v.g. legitimidade de partes, como é o caso) e pressupostos processuais, bem assim prescrição e decadência, desde que não se exija dilação probatória, conforme ocorre na espécie. Precedentes do STJ.</w:t>
      </w:r>
      <w:r w:rsidR="002F7729">
        <w:rPr>
          <w:i/>
        </w:rPr>
        <w:t xml:space="preserve"> </w:t>
      </w:r>
      <w:r w:rsidRPr="00175AE3">
        <w:rPr>
          <w:i/>
        </w:rPr>
        <w:t>2. Com apoio na tese de que as contribuições para o FGTS não possuem natureza tributária, firmou-se a jurisprudência do STJ no sentido da inaplicabilidade das regras pertinentes do Código Tributário Nacional relativamente à responsabilidade de sócios de empresa, incluindo as hipóteses de responsabilização do sócio-gerente (CTN, art. 135, III).</w:t>
      </w:r>
      <w:r w:rsidR="002F7729">
        <w:rPr>
          <w:i/>
        </w:rPr>
        <w:t xml:space="preserve"> </w:t>
      </w:r>
      <w:r w:rsidRPr="00175AE3">
        <w:rPr>
          <w:i/>
        </w:rPr>
        <w:t>4. Assim, a responsabilidade de sócios em caso de dívida que não ostenta natureza de tributo, como ocorre com o FGTS, só se configura quando presentes, na espécie, os elementos da teoria da despersonalização da pessoa jurídica.</w:t>
      </w:r>
      <w:r w:rsidR="002F7729">
        <w:rPr>
          <w:i/>
        </w:rPr>
        <w:t xml:space="preserve"> </w:t>
      </w:r>
      <w:r w:rsidRPr="00175AE3">
        <w:rPr>
          <w:i/>
        </w:rPr>
        <w:t xml:space="preserve">5. Agravo de instrumento provido, para acolher a exceção de </w:t>
      </w:r>
      <w:proofErr w:type="spellStart"/>
      <w:r w:rsidRPr="00175AE3">
        <w:rPr>
          <w:i/>
        </w:rPr>
        <w:t>preexecutividade</w:t>
      </w:r>
      <w:proofErr w:type="spellEnd"/>
      <w:r w:rsidRPr="00175AE3">
        <w:rPr>
          <w:i/>
        </w:rPr>
        <w:t xml:space="preserve"> e, de consequência, reconhecer a ilegitimidade passiva do sócio para responder pela dívida em execução. Condenação da Fazenda Nacional ao pagamento dos honorários advocatícios fixados em R$ 200,00 (duzentos reais). Pedido de assistência judiciária deferido</w:t>
      </w:r>
      <w:r w:rsidRPr="00175AE3">
        <w:t xml:space="preserve">.”  (TRF-1  AG </w:t>
      </w:r>
      <w:r w:rsidRPr="00175AE3">
        <w:lastRenderedPageBreak/>
        <w:t>2005.01.00.058748-1/MG QUINTA TURMA -  Rel. Des. FEDERAL FAGUNDES DE DEUS  -DJ:   07/11/2008).</w:t>
      </w:r>
    </w:p>
    <w:p w:rsidR="00175AE3" w:rsidRPr="00175AE3" w:rsidRDefault="00175AE3" w:rsidP="00B8367A">
      <w:pPr>
        <w:ind w:right="-568"/>
        <w:jc w:val="both"/>
      </w:pPr>
    </w:p>
    <w:p w:rsidR="00175AE3" w:rsidRPr="002F7729" w:rsidRDefault="00175AE3" w:rsidP="00B8367A">
      <w:pPr>
        <w:ind w:right="-568"/>
        <w:jc w:val="both"/>
        <w:rPr>
          <w:i/>
        </w:rPr>
      </w:pPr>
      <w:r w:rsidRPr="00175AE3">
        <w:t>“</w:t>
      </w:r>
      <w:r w:rsidRPr="00175AE3">
        <w:rPr>
          <w:i/>
        </w:rPr>
        <w:t>PROCESSUAL CIVIL. COBRANÇA DE CONTRIBUIÇÕES DO FGTS. EXECUÇÃO FISCAL. EMBARGOS. RESPONSABILIDADE TRIBUTÁRIA DO SÓCIO MINORITÁRIO. IMPOSSIBILIDADE. PRECEDENTES.</w:t>
      </w:r>
      <w:r w:rsidR="002F7729">
        <w:rPr>
          <w:i/>
        </w:rPr>
        <w:t xml:space="preserve"> </w:t>
      </w:r>
      <w:proofErr w:type="gramStart"/>
      <w:r w:rsidRPr="00175AE3">
        <w:rPr>
          <w:i/>
        </w:rPr>
        <w:t>1</w:t>
      </w:r>
      <w:proofErr w:type="gramEnd"/>
      <w:r w:rsidRPr="00175AE3">
        <w:rPr>
          <w:i/>
        </w:rPr>
        <w:t xml:space="preserve">. O </w:t>
      </w:r>
      <w:proofErr w:type="spellStart"/>
      <w:r w:rsidRPr="00175AE3">
        <w:rPr>
          <w:i/>
        </w:rPr>
        <w:t>eg</w:t>
      </w:r>
      <w:proofErr w:type="spellEnd"/>
      <w:r w:rsidRPr="00175AE3">
        <w:rPr>
          <w:i/>
        </w:rPr>
        <w:t>. Superior Tribunal de Justiça e esta Corte têm decidido que o sócio minoritário, sem função de gerência ou administração, não é parte legítima para figurar em execução fiscal.</w:t>
      </w:r>
      <w:r w:rsidR="002F7729">
        <w:rPr>
          <w:i/>
        </w:rPr>
        <w:t xml:space="preserve"> </w:t>
      </w:r>
      <w:bookmarkStart w:id="0" w:name="_GoBack"/>
      <w:bookmarkEnd w:id="0"/>
      <w:r w:rsidRPr="00175AE3">
        <w:rPr>
          <w:i/>
        </w:rPr>
        <w:t>2. Apelação a que se nega provimento</w:t>
      </w:r>
      <w:r w:rsidRPr="00175AE3">
        <w:t>.” (TRF -1 Processo:  AC 2003.38.02.005811-0/M –  QUINTA TURMA - Rel. Des. FEDERAL JOÃO BATISTA MOREIRA  -  DJ: 05/2009 ).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26. Destarte, impõe-se o acolhi</w:t>
      </w:r>
      <w:r w:rsidR="00E045B0">
        <w:t>m</w:t>
      </w:r>
      <w:r w:rsidR="00B8367A">
        <w:t xml:space="preserve">ento </w:t>
      </w:r>
      <w:proofErr w:type="gramStart"/>
      <w:r w:rsidR="00B8367A">
        <w:t>da presente</w:t>
      </w:r>
      <w:proofErr w:type="gramEnd"/>
      <w:r w:rsidR="00B8367A">
        <w:t xml:space="preserve"> exceção de </w:t>
      </w:r>
      <w:proofErr w:type="spellStart"/>
      <w:r w:rsidR="00B8367A">
        <w:t>pre</w:t>
      </w:r>
      <w:r w:rsidRPr="00175AE3">
        <w:t>executividade</w:t>
      </w:r>
      <w:proofErr w:type="spellEnd"/>
      <w:r w:rsidRPr="00175AE3">
        <w:t xml:space="preserve"> para </w:t>
      </w:r>
      <w:r w:rsidR="00B8367A">
        <w:t xml:space="preserve">alijar a </w:t>
      </w:r>
      <w:proofErr w:type="spellStart"/>
      <w:r w:rsidR="00B8367A">
        <w:t>co</w:t>
      </w:r>
      <w:r>
        <w:t>executada</w:t>
      </w:r>
      <w:proofErr w:type="spellEnd"/>
      <w:r>
        <w:t xml:space="preserve"> ..., do po</w:t>
      </w:r>
      <w:r w:rsidRPr="00175AE3">
        <w:t>lo passivo litisconsorcial.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E9090E" w:rsidP="00B8367A">
      <w:pPr>
        <w:ind w:right="-568"/>
        <w:jc w:val="both"/>
      </w:pPr>
      <w:r>
        <w:t>II - PEDIDO</w:t>
      </w:r>
      <w:r w:rsidR="00175AE3" w:rsidRPr="00175AE3">
        <w:t>S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 xml:space="preserve">27. </w:t>
      </w:r>
      <w:proofErr w:type="spellStart"/>
      <w:r w:rsidRPr="00175AE3">
        <w:rPr>
          <w:b/>
          <w:i/>
        </w:rPr>
        <w:t>Ex</w:t>
      </w:r>
      <w:proofErr w:type="spellEnd"/>
      <w:r w:rsidRPr="00175AE3">
        <w:rPr>
          <w:b/>
          <w:i/>
        </w:rPr>
        <w:t xml:space="preserve"> positis</w:t>
      </w:r>
      <w:r w:rsidRPr="00175AE3">
        <w:t xml:space="preserve">, a ora executada </w:t>
      </w:r>
      <w:r w:rsidR="00E9090E" w:rsidRPr="00175AE3">
        <w:t>requer</w:t>
      </w:r>
      <w:r w:rsidRPr="00175AE3">
        <w:t>: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a) seja ACOLHIDA A PREFACIAL ORA A</w:t>
      </w:r>
      <w:r w:rsidR="00E045B0">
        <w:t>R</w:t>
      </w:r>
      <w:r w:rsidR="00B8367A">
        <w:t>GUIDA EM SEDE DE EXCEÇÃO DE PRE</w:t>
      </w:r>
      <w:r w:rsidRPr="00175AE3">
        <w:t xml:space="preserve">EXECUTIVIDADE, e, diante da inarredável ILEGITIMIDADE PASSIVA </w:t>
      </w:r>
      <w:r w:rsidRPr="00E9090E">
        <w:rPr>
          <w:i/>
        </w:rPr>
        <w:t>ad causam</w:t>
      </w:r>
      <w:r w:rsidRPr="00175AE3">
        <w:t xml:space="preserve"> da excipiente, EXTINTA A PRESENTE EXECUÇÃO SEM RESOLUÇÃO DO MÉRITO, (CPC, art. </w:t>
      </w:r>
      <w:r w:rsidR="00E045B0">
        <w:t>485</w:t>
      </w:r>
      <w:r w:rsidRPr="00175AE3">
        <w:t>, VI</w:t>
      </w:r>
      <w:proofErr w:type="gramStart"/>
      <w:r w:rsidRPr="00175AE3">
        <w:t>)</w:t>
      </w:r>
      <w:proofErr w:type="gramEnd"/>
      <w:r w:rsidRPr="00175AE3">
        <w:rPr>
          <w:rStyle w:val="Refdenotaderodap"/>
        </w:rPr>
        <w:footnoteReference w:id="3"/>
      </w:r>
      <w:r w:rsidRPr="00175AE3">
        <w:t>;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E045B0" w:rsidP="00B8367A">
      <w:pPr>
        <w:ind w:right="-568"/>
        <w:jc w:val="both"/>
      </w:pPr>
      <w:r w:rsidRPr="00E045B0">
        <w:t>b) seja condenada a embargada ao pagamento dos ônus sucumbenciais</w:t>
      </w:r>
      <w:r>
        <w:t>, inclusive honorários advocatícios</w:t>
      </w:r>
      <w:r w:rsidRPr="00E045B0">
        <w:t>;</w:t>
      </w:r>
    </w:p>
    <w:p w:rsidR="00175AE3" w:rsidRPr="00175AE3" w:rsidRDefault="00175AE3" w:rsidP="00B8367A">
      <w:pPr>
        <w:ind w:right="-568"/>
        <w:jc w:val="both"/>
      </w:pPr>
    </w:p>
    <w:p w:rsidR="00175AE3" w:rsidRPr="00175AE3" w:rsidRDefault="00175AE3" w:rsidP="00B8367A">
      <w:pPr>
        <w:ind w:right="-568"/>
        <w:jc w:val="both"/>
      </w:pPr>
      <w:r w:rsidRPr="00175AE3">
        <w:t>c) o cadastramento dos signatários para as vindouras publicações.</w:t>
      </w:r>
    </w:p>
    <w:p w:rsidR="00175AE3" w:rsidRPr="00175AE3" w:rsidRDefault="00175AE3" w:rsidP="00B8367A">
      <w:pPr>
        <w:ind w:right="-568"/>
        <w:jc w:val="both"/>
      </w:pPr>
    </w:p>
    <w:p w:rsidR="00E045B0" w:rsidRPr="00175AE3" w:rsidRDefault="00175AE3" w:rsidP="00B8367A">
      <w:pPr>
        <w:ind w:right="-568"/>
        <w:jc w:val="center"/>
      </w:pPr>
      <w:r w:rsidRPr="00175AE3">
        <w:t>P. Deferimento.</w:t>
      </w:r>
    </w:p>
    <w:p w:rsidR="00175AE3" w:rsidRPr="00175AE3" w:rsidRDefault="00175AE3" w:rsidP="00B8367A">
      <w:pPr>
        <w:ind w:right="-568"/>
        <w:jc w:val="center"/>
      </w:pPr>
      <w:r w:rsidRPr="00175AE3">
        <w:t>(Local e data)</w:t>
      </w:r>
    </w:p>
    <w:p w:rsidR="00175AE3" w:rsidRPr="00175AE3" w:rsidRDefault="00175AE3" w:rsidP="00B8367A">
      <w:pPr>
        <w:ind w:right="-568"/>
        <w:jc w:val="center"/>
      </w:pPr>
      <w:r w:rsidRPr="00175AE3">
        <w:t xml:space="preserve"> (Assinatura e OAB do Advogado)</w:t>
      </w:r>
    </w:p>
    <w:p w:rsidR="006015CD" w:rsidRDefault="006015CD" w:rsidP="00B8367A">
      <w:pPr>
        <w:ind w:right="-568"/>
      </w:pPr>
    </w:p>
    <w:sectPr w:rsidR="006015CD" w:rsidSect="008B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02" w:rsidRDefault="008C4002" w:rsidP="00175AE3">
      <w:r>
        <w:separator/>
      </w:r>
    </w:p>
  </w:endnote>
  <w:endnote w:type="continuationSeparator" w:id="0">
    <w:p w:rsidR="008C4002" w:rsidRDefault="008C4002" w:rsidP="001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02" w:rsidRDefault="008C4002" w:rsidP="00175AE3">
      <w:r>
        <w:separator/>
      </w:r>
    </w:p>
  </w:footnote>
  <w:footnote w:type="continuationSeparator" w:id="0">
    <w:p w:rsidR="008C4002" w:rsidRDefault="008C4002" w:rsidP="00175AE3">
      <w:r>
        <w:continuationSeparator/>
      </w:r>
    </w:p>
  </w:footnote>
  <w:footnote w:id="1">
    <w:p w:rsidR="00175AE3" w:rsidRPr="00175AE3" w:rsidRDefault="00175AE3" w:rsidP="005D33D9">
      <w:pPr>
        <w:pStyle w:val="Textodenotaderodap"/>
        <w:tabs>
          <w:tab w:val="right" w:pos="9072"/>
        </w:tabs>
        <w:ind w:right="-568"/>
        <w:jc w:val="both"/>
      </w:pPr>
      <w:r w:rsidRPr="00175AE3">
        <w:rPr>
          <w:rStyle w:val="Refdenotaderodap"/>
        </w:rPr>
        <w:footnoteRef/>
      </w:r>
      <w:r w:rsidRPr="00175AE3">
        <w:t xml:space="preserve"> “</w:t>
      </w:r>
      <w:proofErr w:type="spellStart"/>
      <w:smartTag w:uri="schemas-houaiss/mini" w:element="verbetes">
        <w:r w:rsidRPr="00175AE3">
          <w:rPr>
            <w:i/>
          </w:rPr>
          <w:t>Hoje</w:t>
        </w:r>
      </w:smartTag>
      <w:smartTag w:uri="schemas-houaiss/mini" w:element="verbetes">
        <w:r w:rsidRPr="00175AE3">
          <w:rPr>
            <w:i/>
          </w:rPr>
          <w:t>já</w:t>
        </w:r>
      </w:smartTag>
      <w:smartTag w:uri="schemas-houaiss/mini" w:element="verbetes">
        <w:r w:rsidRPr="00175AE3">
          <w:rPr>
            <w:i/>
          </w:rPr>
          <w:t>não</w:t>
        </w:r>
      </w:smartTag>
      <w:proofErr w:type="spellEnd"/>
      <w:r w:rsidRPr="00175AE3">
        <w:rPr>
          <w:i/>
        </w:rPr>
        <w:t xml:space="preserve"> prevalece o </w:t>
      </w:r>
      <w:smartTag w:uri="schemas-houaiss/mini" w:element="verbetes">
        <w:r w:rsidRPr="00175AE3">
          <w:rPr>
            <w:i/>
          </w:rPr>
          <w:t>mito</w:t>
        </w:r>
      </w:smartTag>
      <w:r w:rsidRPr="00175AE3">
        <w:rPr>
          <w:i/>
        </w:rPr>
        <w:t xml:space="preserve"> dos </w:t>
      </w:r>
      <w:proofErr w:type="spellStart"/>
      <w:smartTag w:uri="schemas-houaiss/mini" w:element="verbetes">
        <w:r w:rsidRPr="00175AE3">
          <w:rPr>
            <w:i/>
          </w:rPr>
          <w:t>embargos</w:t>
        </w:r>
      </w:smartTag>
      <w:r w:rsidRPr="00175AE3">
        <w:rPr>
          <w:i/>
        </w:rPr>
        <w:t>para</w:t>
      </w:r>
      <w:smartTag w:uri="schemas-houaiss/acao" w:element="hm">
        <w:r w:rsidRPr="00175AE3">
          <w:rPr>
            <w:i/>
          </w:rPr>
          <w:t>levar</w:t>
        </w:r>
      </w:smartTag>
      <w:proofErr w:type="spellEnd"/>
      <w:r w:rsidRPr="00175AE3">
        <w:rPr>
          <w:i/>
        </w:rPr>
        <w:t xml:space="preserve"> os juízes a uma </w:t>
      </w:r>
      <w:smartTag w:uri="schemas-houaiss/acao" w:element="dm">
        <w:r w:rsidRPr="00175AE3">
          <w:rPr>
            <w:i/>
          </w:rPr>
          <w:t>atitude</w:t>
        </w:r>
      </w:smartTag>
      <w:r w:rsidRPr="00175AE3">
        <w:rPr>
          <w:i/>
        </w:rPr>
        <w:t xml:space="preserve"> de </w:t>
      </w:r>
      <w:smartTag w:uri="schemas-houaiss/acao" w:element="dm">
        <w:r w:rsidRPr="00175AE3">
          <w:rPr>
            <w:i/>
          </w:rPr>
          <w:t>espera</w:t>
        </w:r>
      </w:smartTag>
      <w:r w:rsidRPr="00175AE3">
        <w:rPr>
          <w:i/>
        </w:rPr>
        <w:t xml:space="preserve">, postergando o </w:t>
      </w:r>
      <w:smartTag w:uri="schemas-houaiss/mini" w:element="verbetes">
        <w:r w:rsidRPr="00175AE3">
          <w:rPr>
            <w:i/>
          </w:rPr>
          <w:t>conhecimento</w:t>
        </w:r>
      </w:smartTag>
      <w:r w:rsidRPr="00175AE3">
        <w:rPr>
          <w:i/>
        </w:rPr>
        <w:t xml:space="preserve"> de </w:t>
      </w:r>
      <w:proofErr w:type="spellStart"/>
      <w:smartTag w:uri="schemas-houaiss/mini" w:element="verbetes">
        <w:r w:rsidRPr="00175AE3">
          <w:rPr>
            <w:i/>
          </w:rPr>
          <w:t>questões</w:t>
        </w:r>
      </w:smartTag>
      <w:smartTag w:uri="schemas-houaiss/mini" w:element="verbetes">
        <w:r w:rsidRPr="00175AE3">
          <w:rPr>
            <w:i/>
          </w:rPr>
          <w:t>que</w:t>
        </w:r>
      </w:smartTag>
      <w:proofErr w:type="spellEnd"/>
      <w:r w:rsidRPr="00175AE3">
        <w:rPr>
          <w:i/>
        </w:rPr>
        <w:t xml:space="preserve"> poderiam e deveriam </w:t>
      </w:r>
      <w:smartTag w:uri="schemas-houaiss/acao" w:element="hdm">
        <w:r w:rsidRPr="00175AE3">
          <w:rPr>
            <w:i/>
          </w:rPr>
          <w:t>ter</w:t>
        </w:r>
      </w:smartTag>
      <w:r w:rsidRPr="00175AE3">
        <w:rPr>
          <w:i/>
        </w:rPr>
        <w:t xml:space="preserve"> sido levantadas e conhecidas </w:t>
      </w:r>
      <w:smartTag w:uri="schemas-houaiss/mini" w:element="verbetes">
        <w:r w:rsidRPr="00175AE3">
          <w:rPr>
            <w:i/>
          </w:rPr>
          <w:t>liminarmente</w:t>
        </w:r>
      </w:smartTag>
      <w:r w:rsidRPr="00175AE3">
        <w:rPr>
          <w:i/>
        </w:rPr>
        <w:t xml:space="preserve"> no </w:t>
      </w:r>
      <w:smartTag w:uri="schemas-houaiss/acao" w:element="dm">
        <w:r w:rsidRPr="00175AE3">
          <w:rPr>
            <w:i/>
          </w:rPr>
          <w:t>processo</w:t>
        </w:r>
      </w:smartTag>
      <w:r w:rsidRPr="00175AE3">
        <w:rPr>
          <w:i/>
        </w:rPr>
        <w:t xml:space="preserve"> de </w:t>
      </w:r>
      <w:smartTag w:uri="schemas-houaiss/mini" w:element="verbetes">
        <w:r w:rsidRPr="00175AE3">
          <w:rPr>
            <w:i/>
          </w:rPr>
          <w:t>execução</w:t>
        </w:r>
      </w:smartTag>
      <w:r w:rsidRPr="00175AE3">
        <w:rPr>
          <w:i/>
        </w:rPr>
        <w:t xml:space="preserve">, condicionando o sue </w:t>
      </w:r>
      <w:smartTag w:uri="schemas-houaiss/mini" w:element="verbetes">
        <w:r w:rsidRPr="00175AE3">
          <w:rPr>
            <w:i/>
          </w:rPr>
          <w:t>conhecimento</w:t>
        </w:r>
      </w:smartTag>
      <w:r w:rsidRPr="00175AE3">
        <w:rPr>
          <w:i/>
        </w:rPr>
        <w:t xml:space="preserve"> à </w:t>
      </w:r>
      <w:smartTag w:uri="schemas-houaiss/mini" w:element="verbetes">
        <w:r w:rsidRPr="00175AE3">
          <w:rPr>
            <w:i/>
          </w:rPr>
          <w:t>oposição</w:t>
        </w:r>
      </w:smartTag>
      <w:r w:rsidRPr="00175AE3">
        <w:rPr>
          <w:i/>
        </w:rPr>
        <w:t xml:space="preserve"> deste. Poderá o executado arguir a nulidade </w:t>
      </w:r>
      <w:proofErr w:type="spellStart"/>
      <w:smartTag w:uri="schemas-houaiss/mini" w:element="verbetes">
        <w:r w:rsidRPr="00175AE3">
          <w:rPr>
            <w:i/>
          </w:rPr>
          <w:t>em</w:t>
        </w:r>
      </w:smartTag>
      <w:smartTag w:uri="schemas-houaiss/mini" w:element="verbetes">
        <w:r w:rsidRPr="00175AE3">
          <w:rPr>
            <w:i/>
          </w:rPr>
          <w:t>simples</w:t>
        </w:r>
      </w:smartTag>
      <w:smartTag w:uri="schemas-houaiss/mini" w:element="verbetes">
        <w:r w:rsidRPr="00175AE3">
          <w:rPr>
            <w:i/>
          </w:rPr>
          <w:t>petição</w:t>
        </w:r>
      </w:smartTag>
      <w:proofErr w:type="spellEnd"/>
      <w:r w:rsidRPr="00175AE3">
        <w:rPr>
          <w:i/>
        </w:rPr>
        <w:t xml:space="preserve">, </w:t>
      </w:r>
      <w:proofErr w:type="spellStart"/>
      <w:smartTag w:uri="schemas-houaiss/mini" w:element="verbetes">
        <w:r w:rsidRPr="00175AE3">
          <w:rPr>
            <w:i/>
          </w:rPr>
          <w:t>nos</w:t>
        </w:r>
      </w:smartTag>
      <w:smartTag w:uri="schemas-houaiss/mini" w:element="verbetes">
        <w:r w:rsidRPr="00175AE3">
          <w:rPr>
            <w:i/>
          </w:rPr>
          <w:t>próprios</w:t>
        </w:r>
      </w:smartTag>
      <w:smartTag w:uri="schemas-houaiss/mini" w:element="verbetes">
        <w:r w:rsidRPr="00175AE3">
          <w:rPr>
            <w:i/>
          </w:rPr>
          <w:t>autos</w:t>
        </w:r>
      </w:smartTag>
      <w:proofErr w:type="spellEnd"/>
      <w:r w:rsidRPr="00175AE3">
        <w:rPr>
          <w:i/>
        </w:rPr>
        <w:t xml:space="preserve"> da </w:t>
      </w:r>
      <w:smartTag w:uri="schemas-houaiss/mini" w:element="verbetes">
        <w:r w:rsidRPr="00175AE3">
          <w:rPr>
            <w:i/>
          </w:rPr>
          <w:t>execução</w:t>
        </w:r>
      </w:smartTag>
      <w:r w:rsidRPr="00175AE3">
        <w:t xml:space="preserve">” (CANDIDO DINAMARCO, </w:t>
      </w:r>
      <w:proofErr w:type="spellStart"/>
      <w:proofErr w:type="gramStart"/>
      <w:smartTag w:uri="schemas-houaiss/mini" w:element="verbetes">
        <w:r w:rsidRPr="00175AE3">
          <w:t>Execução</w:t>
        </w:r>
      </w:smartTag>
      <w:smartTag w:uri="schemas-houaiss/mini" w:element="verbetes">
        <w:r w:rsidRPr="00175AE3">
          <w:t>Civil</w:t>
        </w:r>
      </w:smartTag>
      <w:proofErr w:type="spellEnd"/>
      <w:proofErr w:type="gramEnd"/>
      <w:r w:rsidRPr="00175AE3">
        <w:t>, Ed. RT, 3ª ed., p. 448).</w:t>
      </w:r>
    </w:p>
    <w:p w:rsidR="00175AE3" w:rsidRPr="00175AE3" w:rsidRDefault="00175AE3" w:rsidP="005D33D9">
      <w:pPr>
        <w:pStyle w:val="Textodenotaderodap"/>
        <w:tabs>
          <w:tab w:val="right" w:pos="9072"/>
        </w:tabs>
        <w:ind w:right="-568"/>
        <w:jc w:val="both"/>
      </w:pPr>
      <w:smartTag w:uri="schemas-houaiss/mini" w:element="verbetes">
        <w:r w:rsidRPr="00175AE3">
          <w:t>EXECUÇÃO</w:t>
        </w:r>
      </w:smartTag>
      <w:r w:rsidRPr="00175AE3">
        <w:t xml:space="preserve">. </w:t>
      </w:r>
      <w:smartTag w:uri="schemas-houaiss/mini" w:element="verbetes">
        <w:r w:rsidRPr="00175AE3">
          <w:t>EXCEÇÃO</w:t>
        </w:r>
      </w:smartTag>
      <w:r w:rsidRPr="00175AE3">
        <w:t xml:space="preserve"> DE PREEXECUTIVIDADE. </w:t>
      </w:r>
      <w:smartTag w:uri="schemas-houaiss/mini" w:element="verbetes">
        <w:r w:rsidRPr="00175AE3">
          <w:t>CABIMENTO</w:t>
        </w:r>
      </w:smartTag>
      <w:r w:rsidRPr="00175AE3">
        <w:t xml:space="preserve">. O </w:t>
      </w:r>
      <w:proofErr w:type="spellStart"/>
      <w:proofErr w:type="gramStart"/>
      <w:smartTag w:uri="schemas-houaiss/mini" w:element="verbetes">
        <w:r w:rsidRPr="00175AE3">
          <w:t>Superior</w:t>
        </w:r>
      </w:smartTag>
      <w:smartTag w:uri="schemas-houaiss/mini" w:element="verbetes">
        <w:r w:rsidRPr="00175AE3">
          <w:t>Tribunal</w:t>
        </w:r>
      </w:smartTag>
      <w:proofErr w:type="spellEnd"/>
      <w:proofErr w:type="gramEnd"/>
      <w:r w:rsidRPr="00175AE3">
        <w:t xml:space="preserve"> de </w:t>
      </w:r>
      <w:smartTag w:uri="schemas-houaiss/mini" w:element="verbetes">
        <w:r w:rsidRPr="00175AE3">
          <w:t>Justiça</w:t>
        </w:r>
      </w:smartTag>
      <w:r w:rsidRPr="00175AE3">
        <w:t xml:space="preserve"> vem admitindo a </w:t>
      </w:r>
      <w:smartTag w:uri="schemas-houaiss/mini" w:element="verbetes">
        <w:r w:rsidRPr="00175AE3">
          <w:t>exceção</w:t>
        </w:r>
      </w:smartTag>
      <w:r w:rsidRPr="00175AE3">
        <w:t xml:space="preserve"> de </w:t>
      </w:r>
      <w:proofErr w:type="spellStart"/>
      <w:r w:rsidRPr="00175AE3">
        <w:t>preexecutividade</w:t>
      </w:r>
      <w:smartTag w:uri="schemas-houaiss/mini" w:element="verbetes">
        <w:r w:rsidRPr="00175AE3">
          <w:t>em</w:t>
        </w:r>
      </w:smartTag>
      <w:smartTag w:uri="schemas-houaiss/acao" w:element="dm">
        <w:r w:rsidRPr="00175AE3">
          <w:t>ação</w:t>
        </w:r>
      </w:smartTag>
      <w:smartTag w:uri="schemas-houaiss/mini" w:element="verbetes">
        <w:r w:rsidRPr="00175AE3">
          <w:t>executiva</w:t>
        </w:r>
      </w:smartTag>
      <w:smartTag w:uri="schemas-houaiss/acao" w:element="dm">
        <w:r w:rsidRPr="00175AE3">
          <w:t>para</w:t>
        </w:r>
      </w:smartTag>
      <w:proofErr w:type="spellEnd"/>
      <w:r w:rsidRPr="00175AE3">
        <w:t xml:space="preserve"> arguição de </w:t>
      </w:r>
      <w:smartTag w:uri="schemas-houaiss/mini" w:element="verbetes">
        <w:r w:rsidRPr="00175AE3">
          <w:t>matérias</w:t>
        </w:r>
      </w:smartTag>
      <w:r w:rsidRPr="00175AE3">
        <w:t xml:space="preserve"> de </w:t>
      </w:r>
      <w:proofErr w:type="spellStart"/>
      <w:smartTag w:uri="schemas-houaiss/mini" w:element="verbetes">
        <w:r w:rsidRPr="00175AE3">
          <w:t>ordem</w:t>
        </w:r>
      </w:smartTag>
      <w:smartTag w:uri="schemas-houaiss/mini" w:element="verbetes">
        <w:r w:rsidRPr="00175AE3">
          <w:t>pública</w:t>
        </w:r>
      </w:smartTag>
      <w:proofErr w:type="spellEnd"/>
      <w:r w:rsidRPr="00175AE3">
        <w:t xml:space="preserve">, </w:t>
      </w:r>
      <w:proofErr w:type="spellStart"/>
      <w:smartTag w:uri="schemas-houaiss/mini" w:element="verbetes">
        <w:r w:rsidRPr="00175AE3">
          <w:t>tais</w:t>
        </w:r>
      </w:smartTag>
      <w:smartTag w:uri="schemas-houaiss/mini" w:element="verbetes">
        <w:r w:rsidRPr="00175AE3">
          <w:t>como</w:t>
        </w:r>
      </w:smartTag>
      <w:proofErr w:type="spellEnd"/>
      <w:r w:rsidRPr="00175AE3">
        <w:t xml:space="preserve"> as </w:t>
      </w:r>
      <w:smartTag w:uri="schemas-houaiss/mini" w:element="verbetes">
        <w:r w:rsidRPr="00175AE3">
          <w:t>condições</w:t>
        </w:r>
      </w:smartTag>
      <w:r w:rsidRPr="00175AE3">
        <w:t xml:space="preserve"> da </w:t>
      </w:r>
      <w:smartTag w:uri="schemas-houaiss/acao" w:element="dm">
        <w:r w:rsidRPr="00175AE3">
          <w:t>ação</w:t>
        </w:r>
      </w:smartTag>
      <w:r w:rsidRPr="00175AE3">
        <w:t xml:space="preserve"> e os pressupostos processuais, </w:t>
      </w:r>
      <w:proofErr w:type="spellStart"/>
      <w:smartTag w:uri="schemas-houaiss/mini" w:element="verbetes">
        <w:r w:rsidRPr="00175AE3">
          <w:t>desde</w:t>
        </w:r>
      </w:smartTag>
      <w:smartTag w:uri="schemas-houaiss/mini" w:element="verbetes">
        <w:r w:rsidRPr="00175AE3">
          <w:t>que</w:t>
        </w:r>
      </w:smartTag>
      <w:smartTag w:uri="schemas-houaiss/mini" w:element="verbetes">
        <w:r w:rsidRPr="00175AE3">
          <w:t>não</w:t>
        </w:r>
      </w:smartTag>
      <w:proofErr w:type="spellEnd"/>
      <w:r w:rsidRPr="00175AE3">
        <w:t xml:space="preserve"> haja </w:t>
      </w:r>
      <w:smartTag w:uri="schemas-houaiss/mini" w:element="verbetes">
        <w:r w:rsidRPr="00175AE3">
          <w:t>necessidade</w:t>
        </w:r>
      </w:smartTag>
      <w:r w:rsidRPr="00175AE3">
        <w:t xml:space="preserve"> de </w:t>
      </w:r>
      <w:proofErr w:type="spellStart"/>
      <w:smartTag w:uri="schemas-houaiss/mini" w:element="verbetes">
        <w:r w:rsidRPr="00175AE3">
          <w:t>dilação</w:t>
        </w:r>
      </w:smartTag>
      <w:smartTag w:uri="schemas-houaiss/mini" w:element="verbetes">
        <w:r w:rsidRPr="00175AE3">
          <w:t>probatória</w:t>
        </w:r>
      </w:smartTag>
      <w:proofErr w:type="spellEnd"/>
      <w:r w:rsidRPr="00175AE3">
        <w:t xml:space="preserve"> (STJ- </w:t>
      </w:r>
      <w:proofErr w:type="spellStart"/>
      <w:r w:rsidRPr="00175AE3">
        <w:t>EDcl</w:t>
      </w:r>
      <w:proofErr w:type="spellEnd"/>
      <w:r w:rsidRPr="00175AE3">
        <w:t xml:space="preserve"> no </w:t>
      </w:r>
      <w:proofErr w:type="spellStart"/>
      <w:r w:rsidRPr="00175AE3">
        <w:t>Resp</w:t>
      </w:r>
      <w:proofErr w:type="spellEnd"/>
      <w:r w:rsidRPr="00175AE3">
        <w:t xml:space="preserve"> 572.088/SC, DJ 22.10.2007).</w:t>
      </w:r>
    </w:p>
  </w:footnote>
  <w:footnote w:id="2">
    <w:p w:rsidR="00175AE3" w:rsidRPr="00175AE3" w:rsidRDefault="00175AE3" w:rsidP="005D33D9">
      <w:pPr>
        <w:pStyle w:val="Textodenotaderodap"/>
        <w:tabs>
          <w:tab w:val="right" w:pos="9072"/>
        </w:tabs>
        <w:ind w:right="-568"/>
        <w:jc w:val="both"/>
      </w:pPr>
      <w:r w:rsidRPr="00175AE3">
        <w:rPr>
          <w:rStyle w:val="Refdenotaderodap"/>
        </w:rPr>
        <w:footnoteRef/>
      </w:r>
      <w:r w:rsidR="00E045B0" w:rsidRPr="00E045B0">
        <w:rPr>
          <w:b/>
        </w:rPr>
        <w:t>Art. 485.</w:t>
      </w:r>
      <w:r w:rsidR="00E045B0">
        <w:t xml:space="preserve"> O juiz não resolverá o mérito quando: (...) IV - verificar a ausência de pressupostos de constituição e de desenvolvimento válido e regular do processo; (...) § 3º O juiz conhecerá de ofício da matéria constante dos incisos IV, V, VI e IX, em qualquer tempo e grau de jurisdição, enquanto não ocorrer o trânsito em julgado.</w:t>
      </w:r>
    </w:p>
  </w:footnote>
  <w:footnote w:id="3">
    <w:p w:rsidR="00175AE3" w:rsidRPr="00175AE3" w:rsidRDefault="00175AE3" w:rsidP="005D33D9">
      <w:pPr>
        <w:pStyle w:val="Textodenotaderodap"/>
        <w:tabs>
          <w:tab w:val="right" w:pos="9072"/>
        </w:tabs>
        <w:ind w:right="-568"/>
        <w:jc w:val="both"/>
      </w:pPr>
      <w:r w:rsidRPr="00175AE3">
        <w:rPr>
          <w:rStyle w:val="Refdenotaderodap"/>
        </w:rPr>
        <w:footnoteRef/>
      </w:r>
      <w:r w:rsidR="00E045B0" w:rsidRPr="00E045B0">
        <w:rPr>
          <w:b/>
        </w:rPr>
        <w:t>Art. 485</w:t>
      </w:r>
      <w:r w:rsidR="00E045B0">
        <w:t>.  O juiz não resolverá o mérito quando: (...) VI - verificar ausência de legitimidade ou de interesse processual;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3"/>
    <w:rsid w:val="000E47BA"/>
    <w:rsid w:val="00100628"/>
    <w:rsid w:val="0011715A"/>
    <w:rsid w:val="00141750"/>
    <w:rsid w:val="00175AE3"/>
    <w:rsid w:val="00267A1B"/>
    <w:rsid w:val="002F7729"/>
    <w:rsid w:val="003C65FE"/>
    <w:rsid w:val="005217B3"/>
    <w:rsid w:val="00547CED"/>
    <w:rsid w:val="00595C40"/>
    <w:rsid w:val="005D33D9"/>
    <w:rsid w:val="005E5D14"/>
    <w:rsid w:val="006015CD"/>
    <w:rsid w:val="00651FFA"/>
    <w:rsid w:val="006D4EB4"/>
    <w:rsid w:val="0075144A"/>
    <w:rsid w:val="0076169E"/>
    <w:rsid w:val="007F67AE"/>
    <w:rsid w:val="008B2408"/>
    <w:rsid w:val="008C4002"/>
    <w:rsid w:val="00955181"/>
    <w:rsid w:val="00AD45B8"/>
    <w:rsid w:val="00B8367A"/>
    <w:rsid w:val="00BC117A"/>
    <w:rsid w:val="00BE09CD"/>
    <w:rsid w:val="00BE110F"/>
    <w:rsid w:val="00C44E85"/>
    <w:rsid w:val="00C5642B"/>
    <w:rsid w:val="00DD3A6C"/>
    <w:rsid w:val="00DF6690"/>
    <w:rsid w:val="00E045B0"/>
    <w:rsid w:val="00E9090E"/>
    <w:rsid w:val="00EF3BEF"/>
    <w:rsid w:val="00F6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175A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5A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175AE3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75AE3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175A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5A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175AE3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75AE3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2392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2020-06-26T19:08:00Z</dcterms:created>
  <dcterms:modified xsi:type="dcterms:W3CDTF">2020-07-11T15:06:00Z</dcterms:modified>
</cp:coreProperties>
</file>