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3D0BD" w14:textId="77777777" w:rsidR="00F836B3" w:rsidRDefault="00F836B3" w:rsidP="00F836B3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MODELO DE PETIÇÃO</w:t>
      </w:r>
    </w:p>
    <w:p w14:paraId="647B85CD" w14:textId="5F7035BA" w:rsidR="001D562A" w:rsidRDefault="002D1DC8" w:rsidP="00F836B3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1D562A" w:rsidRPr="00F836B3">
        <w:rPr>
          <w:rFonts w:ascii="Arial Black" w:hAnsi="Arial Black"/>
          <w:b/>
          <w:bCs/>
          <w:color w:val="000000"/>
        </w:rPr>
        <w:t xml:space="preserve">COBRANÇA </w:t>
      </w:r>
      <w:r w:rsidR="006354B6" w:rsidRPr="00F836B3">
        <w:rPr>
          <w:rFonts w:ascii="Arial Black" w:hAnsi="Arial Black"/>
          <w:b/>
          <w:bCs/>
          <w:color w:val="000000"/>
        </w:rPr>
        <w:t xml:space="preserve">PARA </w:t>
      </w:r>
      <w:r w:rsidR="00152EAA" w:rsidRPr="00F836B3">
        <w:rPr>
          <w:rFonts w:ascii="Arial Black" w:hAnsi="Arial Black"/>
          <w:b/>
          <w:bCs/>
          <w:color w:val="000000"/>
        </w:rPr>
        <w:t xml:space="preserve">DEVOLUÇÃO </w:t>
      </w:r>
      <w:r w:rsidR="001D562A" w:rsidRPr="00F836B3">
        <w:rPr>
          <w:rFonts w:ascii="Arial Black" w:hAnsi="Arial Black"/>
          <w:b/>
          <w:bCs/>
          <w:color w:val="000000"/>
        </w:rPr>
        <w:t>DOS AUTOS</w:t>
      </w:r>
    </w:p>
    <w:p w14:paraId="71C8EA94" w14:textId="77777777" w:rsidR="00F836B3" w:rsidRPr="00F836B3" w:rsidRDefault="00F836B3" w:rsidP="00F836B3">
      <w:pPr>
        <w:pStyle w:val="Ttulo"/>
        <w:spacing w:before="0" w:after="0" w:line="240" w:lineRule="auto"/>
        <w:ind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43DC3031" w14:textId="77777777" w:rsidR="00152EAA" w:rsidRPr="004C7863" w:rsidRDefault="00152EAA" w:rsidP="00F836B3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  <w:u w:val="thick" w:color="000000"/>
        </w:rPr>
      </w:pPr>
    </w:p>
    <w:p w14:paraId="7131AE86" w14:textId="603509DA" w:rsidR="001D562A" w:rsidRPr="004C7863" w:rsidRDefault="001D562A" w:rsidP="00F836B3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Exmo. Sr. Juiz de Direito da Comarca de ...</w:t>
      </w:r>
    </w:p>
    <w:p w14:paraId="1A014C02" w14:textId="77777777" w:rsidR="001D562A" w:rsidRPr="004C7863" w:rsidRDefault="001D562A" w:rsidP="00F836B3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ECDAFFC" w14:textId="77777777" w:rsidR="001D562A" w:rsidRPr="004C7863" w:rsidRDefault="001D562A" w:rsidP="00F836B3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Processo n. ...</w:t>
      </w:r>
    </w:p>
    <w:p w14:paraId="73E5266B" w14:textId="77777777" w:rsidR="001D562A" w:rsidRPr="004C7863" w:rsidRDefault="001D562A" w:rsidP="00F836B3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8FFC8D6" w14:textId="77777777" w:rsidR="001D562A" w:rsidRPr="004C7863" w:rsidRDefault="001D562A" w:rsidP="00F836B3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(nome) </w:t>
      </w:r>
      <w:r w:rsidRPr="004C7863">
        <w:rPr>
          <w:color w:val="000000"/>
        </w:rPr>
        <w:t xml:space="preserve">já qualificada, nos autos de ...que (move contra ou lhe move) ..., por seu advogado </w:t>
      </w:r>
      <w:r w:rsidRPr="004C7863">
        <w:rPr>
          <w:i/>
          <w:iCs/>
          <w:color w:val="000000"/>
        </w:rPr>
        <w:t>in fine</w:t>
      </w:r>
      <w:r w:rsidRPr="004C7863">
        <w:rPr>
          <w:color w:val="000000"/>
        </w:rPr>
        <w:t xml:space="preserve"> assinado, com fulcro no art. </w:t>
      </w:r>
      <w:r w:rsidR="00566EDE">
        <w:rPr>
          <w:color w:val="000000"/>
        </w:rPr>
        <w:t>234, §§1º e 2º</w:t>
      </w:r>
      <w:r w:rsidRPr="004C7863">
        <w:rPr>
          <w:color w:val="000000"/>
        </w:rPr>
        <w:t xml:space="preserve"> do Código de Processo Civil</w:t>
      </w:r>
      <w:r w:rsidRPr="004C7863">
        <w:rPr>
          <w:color w:val="000000"/>
          <w:vertAlign w:val="superscript"/>
        </w:rPr>
        <w:footnoteReference w:id="1"/>
      </w:r>
      <w:r w:rsidRPr="004C7863">
        <w:rPr>
          <w:color w:val="000000"/>
        </w:rPr>
        <w:t xml:space="preserve">, requer seja intimado o ilustre advogado, Dr. ..., com escritório à ..., para que o mesmo devolva em </w:t>
      </w:r>
      <w:r w:rsidR="00566EDE">
        <w:rPr>
          <w:color w:val="000000"/>
        </w:rPr>
        <w:t>3 (três</w:t>
      </w:r>
      <w:r w:rsidRPr="004C7863">
        <w:rPr>
          <w:color w:val="000000"/>
        </w:rPr>
        <w:t xml:space="preserve">) </w:t>
      </w:r>
      <w:r w:rsidR="00566EDE">
        <w:rPr>
          <w:color w:val="000000"/>
        </w:rPr>
        <w:t>dias</w:t>
      </w:r>
      <w:r w:rsidRPr="004C7863">
        <w:rPr>
          <w:color w:val="000000"/>
        </w:rPr>
        <w:t xml:space="preserve"> o respectivo processo que se encontra em seu poder desde ..., portanto, em prazo superior ao permitido em lei, conforme certidão exarada pela ilustrada secretaria nesse sentido.</w:t>
      </w:r>
    </w:p>
    <w:p w14:paraId="47C89E39" w14:textId="77777777" w:rsidR="001D562A" w:rsidRPr="004C7863" w:rsidRDefault="001D562A" w:rsidP="00F836B3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66ABA6F" w14:textId="77777777" w:rsidR="001D562A" w:rsidRPr="004C7863" w:rsidRDefault="001D562A" w:rsidP="00F836B3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Não sendo atendida a intimação pelo Diário Oficial, requer seja determinado à secretaria que de pronto expeça mandado de busca e apreensão do processo, oficiando-se a seção local da OAB, para as providênc</w:t>
      </w:r>
      <w:r w:rsidR="00566EDE">
        <w:rPr>
          <w:color w:val="000000"/>
        </w:rPr>
        <w:t>ias elencadas no art. 234</w:t>
      </w:r>
      <w:r w:rsidR="00BE1808">
        <w:rPr>
          <w:color w:val="000000"/>
        </w:rPr>
        <w:t xml:space="preserve">, § 3º do </w:t>
      </w:r>
      <w:r w:rsidRPr="004C7863">
        <w:rPr>
          <w:color w:val="000000"/>
        </w:rPr>
        <w:t>Código de Processo Civil.</w:t>
      </w:r>
    </w:p>
    <w:p w14:paraId="777F2A55" w14:textId="77777777" w:rsidR="001D562A" w:rsidRPr="004C7863" w:rsidRDefault="001D562A" w:rsidP="00F836B3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4880260" w14:textId="77777777" w:rsidR="00D87DC0" w:rsidRPr="004C7863" w:rsidRDefault="001D562A" w:rsidP="00F836B3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50D014AF" w14:textId="77777777" w:rsidR="001D562A" w:rsidRPr="004C7863" w:rsidRDefault="001D562A" w:rsidP="00F836B3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4C7863">
        <w:rPr>
          <w:color w:val="000000"/>
        </w:rPr>
        <w:t>ocal e data)</w:t>
      </w:r>
    </w:p>
    <w:p w14:paraId="59B6686C" w14:textId="77777777" w:rsidR="001D562A" w:rsidRPr="004C7863" w:rsidRDefault="001D562A" w:rsidP="00F836B3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(Assinatura e OAB do Advogado)</w:t>
      </w:r>
    </w:p>
    <w:p w14:paraId="45D0D1D3" w14:textId="77777777" w:rsidR="001B23D8" w:rsidRDefault="001B23D8" w:rsidP="00F836B3">
      <w:pPr>
        <w:ind w:left="0" w:right="-568"/>
      </w:pPr>
    </w:p>
    <w:sectPr w:rsidR="001B23D8" w:rsidSect="00212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9C7B0" w14:textId="77777777" w:rsidR="001704C4" w:rsidRDefault="001704C4" w:rsidP="001D562A">
      <w:r>
        <w:separator/>
      </w:r>
    </w:p>
  </w:endnote>
  <w:endnote w:type="continuationSeparator" w:id="0">
    <w:p w14:paraId="55A499FA" w14:textId="77777777" w:rsidR="001704C4" w:rsidRDefault="001704C4" w:rsidP="001D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FD230" w14:textId="77777777" w:rsidR="001704C4" w:rsidRDefault="001704C4" w:rsidP="001D562A">
      <w:r>
        <w:separator/>
      </w:r>
    </w:p>
  </w:footnote>
  <w:footnote w:type="continuationSeparator" w:id="0">
    <w:p w14:paraId="4FA0DE6E" w14:textId="77777777" w:rsidR="001704C4" w:rsidRDefault="001704C4" w:rsidP="001D562A">
      <w:r>
        <w:continuationSeparator/>
      </w:r>
    </w:p>
  </w:footnote>
  <w:footnote w:id="1">
    <w:p w14:paraId="3C2BFBC5" w14:textId="77777777" w:rsidR="00566EDE" w:rsidRPr="00566EDE" w:rsidRDefault="001D562A" w:rsidP="00F836B3">
      <w:pPr>
        <w:pStyle w:val="Rodap"/>
        <w:tabs>
          <w:tab w:val="right" w:pos="9072"/>
        </w:tabs>
        <w:ind w:left="0" w:right="-568"/>
        <w:rPr>
          <w:b/>
          <w:bCs/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4C7863">
        <w:rPr>
          <w:sz w:val="20"/>
          <w:szCs w:val="20"/>
        </w:rPr>
        <w:tab/>
      </w:r>
      <w:r w:rsidR="00566EDE" w:rsidRPr="00566EDE">
        <w:rPr>
          <w:b/>
          <w:bCs/>
          <w:sz w:val="20"/>
          <w:szCs w:val="20"/>
        </w:rPr>
        <w:t>Art. 234.  </w:t>
      </w:r>
      <w:r w:rsidR="00566EDE" w:rsidRPr="00566EDE">
        <w:rPr>
          <w:bCs/>
          <w:sz w:val="20"/>
          <w:szCs w:val="20"/>
        </w:rPr>
        <w:t>Os advogados públicos ou privados, o defensor público e o membro do Ministério Público devem restituir os autos no prazo do ato a ser praticado</w:t>
      </w:r>
      <w:r w:rsidR="00566EDE" w:rsidRPr="00566EDE">
        <w:rPr>
          <w:b/>
          <w:bCs/>
          <w:sz w:val="20"/>
          <w:szCs w:val="20"/>
        </w:rPr>
        <w:t>.</w:t>
      </w:r>
      <w:bookmarkStart w:id="0" w:name="art234§1"/>
      <w:bookmarkEnd w:id="0"/>
      <w:r w:rsidR="00B13680">
        <w:rPr>
          <w:b/>
          <w:bCs/>
          <w:sz w:val="20"/>
          <w:szCs w:val="20"/>
        </w:rPr>
        <w:t xml:space="preserve"> </w:t>
      </w:r>
      <w:r w:rsidR="00566EDE" w:rsidRPr="00566EDE">
        <w:rPr>
          <w:b/>
          <w:bCs/>
          <w:sz w:val="20"/>
          <w:szCs w:val="20"/>
        </w:rPr>
        <w:t>§ 1</w:t>
      </w:r>
      <w:r w:rsidR="00566EDE" w:rsidRPr="00566EDE">
        <w:rPr>
          <w:b/>
          <w:bCs/>
          <w:sz w:val="20"/>
          <w:szCs w:val="20"/>
          <w:u w:val="single"/>
          <w:vertAlign w:val="superscript"/>
        </w:rPr>
        <w:t>o</w:t>
      </w:r>
      <w:r w:rsidR="00566EDE" w:rsidRPr="00566EDE">
        <w:rPr>
          <w:b/>
          <w:bCs/>
          <w:sz w:val="20"/>
          <w:szCs w:val="20"/>
        </w:rPr>
        <w:t xml:space="preserve"> É </w:t>
      </w:r>
      <w:r w:rsidR="00566EDE" w:rsidRPr="00566EDE">
        <w:rPr>
          <w:bCs/>
          <w:sz w:val="20"/>
          <w:szCs w:val="20"/>
        </w:rPr>
        <w:t>lícito a qualquer interessado exigir os autos do advogado que exceder prazo legal.</w:t>
      </w:r>
      <w:bookmarkStart w:id="1" w:name="art234§2"/>
      <w:bookmarkEnd w:id="1"/>
      <w:r w:rsidR="00B13680">
        <w:rPr>
          <w:bCs/>
          <w:sz w:val="20"/>
          <w:szCs w:val="20"/>
        </w:rPr>
        <w:t xml:space="preserve"> </w:t>
      </w:r>
      <w:r w:rsidR="00566EDE" w:rsidRPr="00566EDE">
        <w:rPr>
          <w:b/>
          <w:bCs/>
          <w:sz w:val="20"/>
          <w:szCs w:val="20"/>
        </w:rPr>
        <w:t>§ 2</w:t>
      </w:r>
      <w:r w:rsidR="00566EDE" w:rsidRPr="00566EDE">
        <w:rPr>
          <w:b/>
          <w:bCs/>
          <w:sz w:val="20"/>
          <w:szCs w:val="20"/>
          <w:u w:val="single"/>
          <w:vertAlign w:val="superscript"/>
        </w:rPr>
        <w:t>o</w:t>
      </w:r>
      <w:r w:rsidR="00566EDE" w:rsidRPr="00566EDE">
        <w:rPr>
          <w:b/>
          <w:bCs/>
          <w:sz w:val="20"/>
          <w:szCs w:val="20"/>
        </w:rPr>
        <w:t> </w:t>
      </w:r>
      <w:r w:rsidR="00566EDE" w:rsidRPr="00566EDE">
        <w:rPr>
          <w:bCs/>
          <w:sz w:val="20"/>
          <w:szCs w:val="20"/>
        </w:rPr>
        <w:t>Se, intimado, o advogado não devolver os autos no prazo de 3 (três) dias, perderá o direito à vista fora de cartório e incorrerá em multa correspondente à metade do salário-mínimo.</w:t>
      </w:r>
      <w:bookmarkStart w:id="2" w:name="art234§3"/>
      <w:bookmarkEnd w:id="2"/>
      <w:r w:rsidR="00B13680">
        <w:rPr>
          <w:bCs/>
          <w:sz w:val="20"/>
          <w:szCs w:val="20"/>
        </w:rPr>
        <w:t xml:space="preserve"> </w:t>
      </w:r>
      <w:r w:rsidR="00566EDE" w:rsidRPr="00566EDE">
        <w:rPr>
          <w:b/>
          <w:bCs/>
          <w:sz w:val="20"/>
          <w:szCs w:val="20"/>
        </w:rPr>
        <w:t>§ 3</w:t>
      </w:r>
      <w:r w:rsidR="00566EDE" w:rsidRPr="00566EDE">
        <w:rPr>
          <w:b/>
          <w:bCs/>
          <w:sz w:val="20"/>
          <w:szCs w:val="20"/>
          <w:u w:val="single"/>
          <w:vertAlign w:val="superscript"/>
        </w:rPr>
        <w:t>o</w:t>
      </w:r>
      <w:r w:rsidR="00566EDE" w:rsidRPr="00566EDE">
        <w:rPr>
          <w:b/>
          <w:bCs/>
          <w:sz w:val="20"/>
          <w:szCs w:val="20"/>
        </w:rPr>
        <w:t> </w:t>
      </w:r>
      <w:r w:rsidR="00566EDE" w:rsidRPr="00566EDE">
        <w:rPr>
          <w:bCs/>
          <w:sz w:val="20"/>
          <w:szCs w:val="20"/>
        </w:rPr>
        <w:t>Verificada a falta, o juiz comunicará o fato à seção local da Ordem dos Advogados do Brasil para procedimento disciplinar e imposição de multa.</w:t>
      </w:r>
      <w:bookmarkStart w:id="3" w:name="art234§4"/>
      <w:bookmarkEnd w:id="3"/>
      <w:r w:rsidR="00B13680">
        <w:rPr>
          <w:bCs/>
          <w:sz w:val="20"/>
          <w:szCs w:val="20"/>
        </w:rPr>
        <w:t xml:space="preserve"> </w:t>
      </w:r>
      <w:r w:rsidR="00566EDE" w:rsidRPr="00566EDE">
        <w:rPr>
          <w:b/>
          <w:bCs/>
          <w:sz w:val="20"/>
          <w:szCs w:val="20"/>
        </w:rPr>
        <w:t>§ 4</w:t>
      </w:r>
      <w:r w:rsidR="00566EDE" w:rsidRPr="00566EDE">
        <w:rPr>
          <w:b/>
          <w:bCs/>
          <w:sz w:val="20"/>
          <w:szCs w:val="20"/>
          <w:u w:val="single"/>
          <w:vertAlign w:val="superscript"/>
        </w:rPr>
        <w:t>o</w:t>
      </w:r>
      <w:r w:rsidR="00566EDE" w:rsidRPr="00566EDE">
        <w:rPr>
          <w:b/>
          <w:bCs/>
          <w:sz w:val="20"/>
          <w:szCs w:val="20"/>
        </w:rPr>
        <w:t> </w:t>
      </w:r>
      <w:r w:rsidR="00566EDE" w:rsidRPr="00566EDE">
        <w:rPr>
          <w:bCs/>
          <w:sz w:val="20"/>
          <w:szCs w:val="20"/>
        </w:rPr>
        <w:t>Se a situação envolver membro do Ministério Público, da Defensoria Pública ou da Advocacia Pública, a multa, se for o caso, será aplicada ao agente público responsável pelo ato.</w:t>
      </w:r>
      <w:bookmarkStart w:id="4" w:name="art234§5"/>
      <w:bookmarkEnd w:id="4"/>
      <w:r w:rsidR="00B13680" w:rsidRPr="00566EDE">
        <w:rPr>
          <w:b/>
          <w:bCs/>
          <w:sz w:val="20"/>
          <w:szCs w:val="20"/>
        </w:rPr>
        <w:t xml:space="preserve"> </w:t>
      </w:r>
      <w:r w:rsidR="00566EDE" w:rsidRPr="00566EDE">
        <w:rPr>
          <w:b/>
          <w:bCs/>
          <w:sz w:val="20"/>
          <w:szCs w:val="20"/>
        </w:rPr>
        <w:t>§ 5</w:t>
      </w:r>
      <w:r w:rsidR="00566EDE" w:rsidRPr="00566EDE">
        <w:rPr>
          <w:b/>
          <w:bCs/>
          <w:sz w:val="20"/>
          <w:szCs w:val="20"/>
          <w:u w:val="single"/>
          <w:vertAlign w:val="superscript"/>
        </w:rPr>
        <w:t>o</w:t>
      </w:r>
      <w:r w:rsidR="00566EDE" w:rsidRPr="00566EDE">
        <w:rPr>
          <w:b/>
          <w:bCs/>
          <w:sz w:val="20"/>
          <w:szCs w:val="20"/>
        </w:rPr>
        <w:t> </w:t>
      </w:r>
      <w:r w:rsidR="00566EDE" w:rsidRPr="00566EDE">
        <w:rPr>
          <w:bCs/>
          <w:sz w:val="20"/>
          <w:szCs w:val="20"/>
        </w:rPr>
        <w:t>Verificada a falta, o juiz comunicará o fato ao órgão competente responsável pela instauração de procedimento disciplinar contra o membro que atuou no feito.</w:t>
      </w:r>
    </w:p>
    <w:p w14:paraId="7E668410" w14:textId="77777777" w:rsidR="001D562A" w:rsidRPr="004C7863" w:rsidRDefault="001D562A" w:rsidP="00F836B3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2A"/>
    <w:rsid w:val="00050676"/>
    <w:rsid w:val="00102359"/>
    <w:rsid w:val="00152EAA"/>
    <w:rsid w:val="00156EE9"/>
    <w:rsid w:val="001704C4"/>
    <w:rsid w:val="001B23D8"/>
    <w:rsid w:val="001D562A"/>
    <w:rsid w:val="0021274B"/>
    <w:rsid w:val="002D1DC8"/>
    <w:rsid w:val="002F68AD"/>
    <w:rsid w:val="004A448A"/>
    <w:rsid w:val="004C5B6D"/>
    <w:rsid w:val="005309E8"/>
    <w:rsid w:val="00540606"/>
    <w:rsid w:val="00566EDE"/>
    <w:rsid w:val="00612234"/>
    <w:rsid w:val="006354B6"/>
    <w:rsid w:val="00651174"/>
    <w:rsid w:val="0077658A"/>
    <w:rsid w:val="007C0394"/>
    <w:rsid w:val="008E23DD"/>
    <w:rsid w:val="008E551B"/>
    <w:rsid w:val="00A04261"/>
    <w:rsid w:val="00A6218D"/>
    <w:rsid w:val="00AB0ABA"/>
    <w:rsid w:val="00B13680"/>
    <w:rsid w:val="00B56BE4"/>
    <w:rsid w:val="00BC2891"/>
    <w:rsid w:val="00BE1808"/>
    <w:rsid w:val="00D87DC0"/>
    <w:rsid w:val="00E460C5"/>
    <w:rsid w:val="00E96ACB"/>
    <w:rsid w:val="00F4609B"/>
    <w:rsid w:val="00F8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07A6"/>
  <w15:docId w15:val="{2BF25C50-CB63-4287-84C0-878552C0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2A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D56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562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836B3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F836B3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836B3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2020-07-13T17:34:00Z</dcterms:created>
  <dcterms:modified xsi:type="dcterms:W3CDTF">2020-08-28T00:53:00Z</dcterms:modified>
</cp:coreProperties>
</file>