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68" w:rsidRPr="00197D68" w:rsidRDefault="00197D68" w:rsidP="00197D6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97D68">
        <w:rPr>
          <w:rFonts w:ascii="Arial Black" w:hAnsi="Arial Black" w:cs="Times New Roman"/>
          <w:sz w:val="24"/>
          <w:szCs w:val="24"/>
        </w:rPr>
        <w:t>MODELO DE PETIÇÃO</w:t>
      </w:r>
    </w:p>
    <w:p w:rsidR="00197D68" w:rsidRDefault="00307759" w:rsidP="00197D68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bookmarkStart w:id="0" w:name="_GoBack"/>
      <w:r>
        <w:rPr>
          <w:rFonts w:ascii="Arial Black" w:hAnsi="Arial Black" w:cs="Times New Roman"/>
          <w:sz w:val="24"/>
          <w:szCs w:val="24"/>
        </w:rPr>
        <w:t xml:space="preserve">CIVIL. </w:t>
      </w:r>
      <w:r w:rsidR="00197D68" w:rsidRPr="00197D68">
        <w:rPr>
          <w:rFonts w:ascii="Arial Black" w:hAnsi="Arial Black" w:cs="Times New Roman"/>
          <w:sz w:val="24"/>
          <w:szCs w:val="24"/>
        </w:rPr>
        <w:t>PEDIDO GENÉRICO. VALOR DA CAUSA. INADIMPLEMENTO CONTRATUAL. CLÁUSULA PENAL</w:t>
      </w:r>
    </w:p>
    <w:bookmarkEnd w:id="0"/>
    <w:p w:rsidR="00197D68" w:rsidRPr="00197D68" w:rsidRDefault="00197D68" w:rsidP="00197D68">
      <w:pPr>
        <w:ind w:right="-286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 xml:space="preserve">ação de cobrança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impugnação à contestação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(Espólio de ...),</w:t>
      </w:r>
      <w:r w:rsidRPr="00197D68">
        <w:rPr>
          <w:rFonts w:ascii="Times New Roman" w:hAnsi="Times New Roman" w:cs="Times New Roman"/>
          <w:sz w:val="24"/>
          <w:szCs w:val="24"/>
        </w:rPr>
        <w:t xml:space="preserve"> autor, por seu advogado </w:t>
      </w:r>
      <w:r w:rsidRPr="00197D68">
        <w:rPr>
          <w:rFonts w:ascii="Times New Roman" w:hAnsi="Times New Roman" w:cs="Times New Roman"/>
          <w:i/>
          <w:sz w:val="24"/>
          <w:szCs w:val="24"/>
        </w:rPr>
        <w:t>in fine</w:t>
      </w:r>
      <w:r w:rsidRPr="00197D68">
        <w:rPr>
          <w:rFonts w:ascii="Times New Roman" w:hAnsi="Times New Roman" w:cs="Times New Roman"/>
          <w:sz w:val="24"/>
          <w:szCs w:val="24"/>
        </w:rPr>
        <w:t xml:space="preserve"> assinado, nos autos epigrafados que promove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, vem, respeitosamente, atendendo ao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, apresentar impugnação à contestação, pelas razões </w:t>
      </w:r>
      <w:r>
        <w:rPr>
          <w:rFonts w:ascii="Times New Roman" w:hAnsi="Times New Roman" w:cs="Times New Roman"/>
          <w:sz w:val="24"/>
          <w:szCs w:val="24"/>
        </w:rPr>
        <w:t>de direito adiante articuladas: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FRAGILIDADE DA CONTESTAÇÃO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7D68">
        <w:rPr>
          <w:rFonts w:ascii="Times New Roman" w:hAnsi="Times New Roman" w:cs="Times New Roman"/>
          <w:sz w:val="24"/>
          <w:szCs w:val="24"/>
        </w:rPr>
        <w:t xml:space="preserve">Na contestação apresentada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, em síntese, a ré alegou o seguinte: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>preliminarmente, “</w:t>
      </w:r>
      <w:r w:rsidRPr="00197D68">
        <w:rPr>
          <w:rFonts w:ascii="Times New Roman" w:hAnsi="Times New Roman" w:cs="Times New Roman"/>
          <w:i/>
          <w:sz w:val="24"/>
          <w:szCs w:val="24"/>
        </w:rPr>
        <w:t>impugnação ao valor da causa</w:t>
      </w:r>
      <w:r w:rsidRPr="00197D68">
        <w:rPr>
          <w:rFonts w:ascii="Times New Roman" w:hAnsi="Times New Roman" w:cs="Times New Roman"/>
          <w:sz w:val="24"/>
          <w:szCs w:val="24"/>
        </w:rPr>
        <w:t xml:space="preserve">”, pois o valor dado à causa na exordial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] é aleatório. E nas ações de cobrança da dívida, o valor da causa haveria de ser correspondente à soma monetariamente corrigida do principal, juros de mora e outra penalidades, nos termos do art. 292, I do CPC;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>meritoriamente, que não procedeu ao pagamento da prestação contratual devida relativa à “</w:t>
      </w:r>
      <w:r w:rsidRPr="00197D68">
        <w:rPr>
          <w:rFonts w:ascii="Times New Roman" w:hAnsi="Times New Roman" w:cs="Times New Roman"/>
          <w:i/>
          <w:sz w:val="24"/>
          <w:szCs w:val="24"/>
        </w:rPr>
        <w:t>caução</w:t>
      </w:r>
      <w:r w:rsidRPr="00197D68">
        <w:rPr>
          <w:rFonts w:ascii="Times New Roman" w:hAnsi="Times New Roman" w:cs="Times New Roman"/>
          <w:sz w:val="24"/>
          <w:szCs w:val="24"/>
        </w:rPr>
        <w:t>” retida [pela ré/</w:t>
      </w:r>
      <w:r>
        <w:rPr>
          <w:rFonts w:ascii="Times New Roman" w:hAnsi="Times New Roman" w:cs="Times New Roman"/>
          <w:sz w:val="24"/>
          <w:szCs w:val="24"/>
        </w:rPr>
        <w:t xml:space="preserve">...], pois: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D68">
        <w:rPr>
          <w:rFonts w:ascii="Times New Roman" w:hAnsi="Times New Roman" w:cs="Times New Roman"/>
          <w:sz w:val="24"/>
          <w:szCs w:val="24"/>
        </w:rPr>
        <w:t xml:space="preserve">tramita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uma Ação de Exibição de Documentos [proc.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]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contra a ora demandada/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, cujo objeto é a apresentação de todos “</w:t>
      </w:r>
      <w:r w:rsidRPr="00197D68">
        <w:rPr>
          <w:rFonts w:ascii="Times New Roman" w:hAnsi="Times New Roman" w:cs="Times New Roman"/>
          <w:i/>
          <w:sz w:val="24"/>
          <w:szCs w:val="24"/>
        </w:rPr>
        <w:t xml:space="preserve">os contratos de madeira que envolvem a Fazenda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197D68">
        <w:rPr>
          <w:rFonts w:ascii="Times New Roman" w:hAnsi="Times New Roman" w:cs="Times New Roman"/>
          <w:i/>
          <w:sz w:val="24"/>
          <w:szCs w:val="24"/>
        </w:rPr>
        <w:t>, bem como seus respectivos financeiros...Assim, com o fito de resguardar a Empresa, é que fora encaminhada a Notificação dando ciência à Requerente de que os valores referentes à caução ficariam retidos até que a controvérsia fosse solucionada</w:t>
      </w:r>
      <w:r w:rsidRPr="00197D68">
        <w:rPr>
          <w:rFonts w:ascii="Times New Roman" w:hAnsi="Times New Roman" w:cs="Times New Roman"/>
          <w:sz w:val="24"/>
          <w:szCs w:val="24"/>
        </w:rPr>
        <w:t xml:space="preserve">” [sic-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D68">
        <w:rPr>
          <w:rFonts w:ascii="Times New Roman" w:hAnsi="Times New Roman" w:cs="Times New Roman"/>
          <w:sz w:val="24"/>
          <w:szCs w:val="24"/>
        </w:rPr>
        <w:t>E, por isso, em que pese haver formalizado e assinado o “</w:t>
      </w:r>
      <w:r w:rsidRPr="00197D68">
        <w:rPr>
          <w:rFonts w:ascii="Times New Roman" w:hAnsi="Times New Roman" w:cs="Times New Roman"/>
          <w:i/>
          <w:sz w:val="24"/>
          <w:szCs w:val="24"/>
        </w:rPr>
        <w:t>Laudo de Encerramento</w:t>
      </w:r>
      <w:r w:rsidRPr="00197D68">
        <w:rPr>
          <w:rFonts w:ascii="Times New Roman" w:hAnsi="Times New Roman" w:cs="Times New Roman"/>
          <w:sz w:val="24"/>
          <w:szCs w:val="24"/>
        </w:rPr>
        <w:t>” do contrato, esse documento serve apenas para informar</w:t>
      </w:r>
      <w:r>
        <w:rPr>
          <w:rFonts w:ascii="Times New Roman" w:hAnsi="Times New Roman" w:cs="Times New Roman"/>
          <w:sz w:val="24"/>
          <w:szCs w:val="24"/>
        </w:rPr>
        <w:t xml:space="preserve"> o volume da madeira entregue;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>sendo necessário o cumprimento de “</w:t>
      </w:r>
      <w:r w:rsidRPr="00197D68">
        <w:rPr>
          <w:rFonts w:ascii="Times New Roman" w:hAnsi="Times New Roman" w:cs="Times New Roman"/>
          <w:i/>
          <w:sz w:val="24"/>
          <w:szCs w:val="24"/>
        </w:rPr>
        <w:t>outras obrigações, as quais passaram a existir com a propositura da Ação Judicial pelos condôminos</w:t>
      </w:r>
      <w:r w:rsidRPr="00197D68">
        <w:rPr>
          <w:rFonts w:ascii="Times New Roman" w:hAnsi="Times New Roman" w:cs="Times New Roman"/>
          <w:sz w:val="24"/>
          <w:szCs w:val="24"/>
        </w:rPr>
        <w:t xml:space="preserve">” [sic- vide Id </w:t>
      </w:r>
      <w:r>
        <w:rPr>
          <w:rFonts w:ascii="Times New Roman" w:hAnsi="Times New Roman" w:cs="Times New Roman"/>
          <w:sz w:val="24"/>
          <w:szCs w:val="24"/>
        </w:rPr>
        <w:t>...].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D68">
        <w:rPr>
          <w:rFonts w:ascii="Times New Roman" w:hAnsi="Times New Roman" w:cs="Times New Roman"/>
          <w:sz w:val="24"/>
          <w:szCs w:val="24"/>
        </w:rPr>
        <w:t>não faz jus a autora à “</w:t>
      </w:r>
      <w:r w:rsidRPr="00197D68">
        <w:rPr>
          <w:rFonts w:ascii="Times New Roman" w:hAnsi="Times New Roman" w:cs="Times New Roman"/>
          <w:i/>
          <w:sz w:val="24"/>
          <w:szCs w:val="24"/>
        </w:rPr>
        <w:t>correção monetária</w:t>
      </w:r>
      <w:r w:rsidRPr="00197D68">
        <w:rPr>
          <w:rFonts w:ascii="Times New Roman" w:hAnsi="Times New Roman" w:cs="Times New Roman"/>
          <w:sz w:val="24"/>
          <w:szCs w:val="24"/>
        </w:rPr>
        <w:t>” e nem à “</w:t>
      </w:r>
      <w:r w:rsidRPr="00197D68">
        <w:rPr>
          <w:rFonts w:ascii="Times New Roman" w:hAnsi="Times New Roman" w:cs="Times New Roman"/>
          <w:i/>
          <w:sz w:val="24"/>
          <w:szCs w:val="24"/>
        </w:rPr>
        <w:t>multa da cláusula penal de 70% do CDI</w:t>
      </w:r>
      <w:r w:rsidRPr="00197D68">
        <w:rPr>
          <w:rFonts w:ascii="Times New Roman" w:hAnsi="Times New Roman" w:cs="Times New Roman"/>
          <w:sz w:val="24"/>
          <w:szCs w:val="24"/>
        </w:rPr>
        <w:t>” e “</w:t>
      </w:r>
      <w:r w:rsidRPr="00197D68">
        <w:rPr>
          <w:rFonts w:ascii="Times New Roman" w:hAnsi="Times New Roman" w:cs="Times New Roman"/>
          <w:i/>
          <w:sz w:val="24"/>
          <w:szCs w:val="24"/>
        </w:rPr>
        <w:t>juros moratórios</w:t>
      </w:r>
      <w:r w:rsidRPr="00197D68">
        <w:rPr>
          <w:rFonts w:ascii="Times New Roman" w:hAnsi="Times New Roman" w:cs="Times New Roman"/>
          <w:sz w:val="24"/>
          <w:szCs w:val="24"/>
        </w:rPr>
        <w:t>”, pois não deu causa ao atraso do pagamento da “</w:t>
      </w:r>
      <w:r w:rsidRPr="00197D68">
        <w:rPr>
          <w:rFonts w:ascii="Times New Roman" w:hAnsi="Times New Roman" w:cs="Times New Roman"/>
          <w:i/>
          <w:sz w:val="24"/>
          <w:szCs w:val="24"/>
        </w:rPr>
        <w:t>caução</w:t>
      </w:r>
      <w:r w:rsidRPr="00197D68">
        <w:rPr>
          <w:rFonts w:ascii="Times New Roman" w:hAnsi="Times New Roman" w:cs="Times New Roman"/>
          <w:sz w:val="24"/>
          <w:szCs w:val="24"/>
        </w:rPr>
        <w:t>” retida, ratificando que “</w:t>
      </w:r>
      <w:r w:rsidRPr="00197D68">
        <w:rPr>
          <w:rFonts w:ascii="Times New Roman" w:hAnsi="Times New Roman" w:cs="Times New Roman"/>
          <w:i/>
          <w:sz w:val="24"/>
          <w:szCs w:val="24"/>
        </w:rPr>
        <w:t>na qual a retenção da caução se deu por única e exclusiva causa dos herdeiros que propuseram ação judicial requerendo prestações de contas referente ao contrato de plantio objeto desta demanda, assim, até que a controvérsia seja totalmente solucionada, medida que se impõe é a retenção da referida caução, sob pena de perdas e danos à Requerida</w:t>
      </w:r>
      <w:r w:rsidRPr="00197D68">
        <w:rPr>
          <w:rFonts w:ascii="Times New Roman" w:hAnsi="Times New Roman" w:cs="Times New Roman"/>
          <w:sz w:val="24"/>
          <w:szCs w:val="24"/>
        </w:rPr>
        <w:t xml:space="preserve">” [sic- 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7D68">
        <w:rPr>
          <w:rFonts w:ascii="Times New Roman" w:hAnsi="Times New Roman" w:cs="Times New Roman"/>
          <w:i/>
          <w:sz w:val="24"/>
          <w:szCs w:val="24"/>
        </w:rPr>
        <w:t>Data venia</w:t>
      </w:r>
      <w:r w:rsidRPr="00197D68">
        <w:rPr>
          <w:rFonts w:ascii="Times New Roman" w:hAnsi="Times New Roman" w:cs="Times New Roman"/>
          <w:sz w:val="24"/>
          <w:szCs w:val="24"/>
        </w:rPr>
        <w:t>, permanecem íntegros os termos da inicial, vez que frágeis e quebr</w:t>
      </w:r>
      <w:r>
        <w:rPr>
          <w:rFonts w:ascii="Times New Roman" w:hAnsi="Times New Roman" w:cs="Times New Roman"/>
          <w:sz w:val="24"/>
          <w:szCs w:val="24"/>
        </w:rPr>
        <w:t>adiças as teses da contestação.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7D68">
        <w:rPr>
          <w:rFonts w:ascii="Times New Roman" w:hAnsi="Times New Roman" w:cs="Times New Roman"/>
          <w:sz w:val="24"/>
          <w:szCs w:val="24"/>
        </w:rPr>
        <w:t xml:space="preserve">Ei-las, cada qual de </w:t>
      </w:r>
      <w:r w:rsidRPr="00197D68">
        <w:rPr>
          <w:rFonts w:ascii="Times New Roman" w:hAnsi="Times New Roman" w:cs="Times New Roman"/>
          <w:i/>
          <w:sz w:val="24"/>
          <w:szCs w:val="24"/>
        </w:rPr>
        <w:t>per se</w:t>
      </w:r>
      <w:r w:rsidRPr="00197D68">
        <w:rPr>
          <w:rFonts w:ascii="Times New Roman" w:hAnsi="Times New Roman" w:cs="Times New Roman"/>
          <w:sz w:val="24"/>
          <w:szCs w:val="24"/>
        </w:rPr>
        <w:t>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II- PROCEDÊNCIA DA AÇÃO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II.1 REJEIÇÃO DA PRELIMINAR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PEDIDO CONDENATÓRIO D</w:t>
      </w:r>
      <w:r>
        <w:rPr>
          <w:rFonts w:ascii="Times New Roman" w:hAnsi="Times New Roman" w:cs="Times New Roman"/>
          <w:sz w:val="24"/>
          <w:szCs w:val="24"/>
        </w:rPr>
        <w:t xml:space="preserve">ETERMINADO E GENÉRICO.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VALOR DA CONDENAÇÃO A SER APURADO NO TRANSCURSO DA INSTRUÇÃO PROCESSUAL, POIS DEPENDE SEU CÁLCULO DE DOCUMENTAÇÃO A SER APRESENTADO</w:t>
      </w:r>
      <w:r>
        <w:rPr>
          <w:rFonts w:ascii="Times New Roman" w:hAnsi="Times New Roman" w:cs="Times New Roman"/>
          <w:sz w:val="24"/>
          <w:szCs w:val="24"/>
        </w:rPr>
        <w:t xml:space="preserve"> PELA RÉ [CPC, art. 324, III]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 xml:space="preserve">RETIFICAÇÃO DO VALOR DA CAUSA </w:t>
      </w:r>
      <w:r w:rsidRPr="00197D68">
        <w:rPr>
          <w:rFonts w:ascii="Times New Roman" w:hAnsi="Times New Roman" w:cs="Times New Roman"/>
          <w:i/>
          <w:sz w:val="24"/>
          <w:szCs w:val="24"/>
        </w:rPr>
        <w:t>A POSTERIORI</w:t>
      </w:r>
      <w:r>
        <w:rPr>
          <w:rFonts w:ascii="Times New Roman" w:hAnsi="Times New Roman" w:cs="Times New Roman"/>
          <w:sz w:val="24"/>
          <w:szCs w:val="24"/>
        </w:rPr>
        <w:t xml:space="preserve"> [CPC, art. 292, § 3º]-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7D68">
        <w:rPr>
          <w:rFonts w:ascii="Times New Roman" w:hAnsi="Times New Roman" w:cs="Times New Roman"/>
          <w:i/>
          <w:sz w:val="24"/>
          <w:szCs w:val="24"/>
        </w:rPr>
        <w:t>Ab initio</w:t>
      </w:r>
      <w:r w:rsidRPr="00197D68">
        <w:rPr>
          <w:rFonts w:ascii="Times New Roman" w:hAnsi="Times New Roman" w:cs="Times New Roman"/>
          <w:sz w:val="24"/>
          <w:szCs w:val="24"/>
        </w:rPr>
        <w:t>, insta pontuar que o autor não olvida a regra esculpida no art. 292, I do Diploma Instrumental Civil.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7D68">
        <w:rPr>
          <w:rFonts w:ascii="Times New Roman" w:hAnsi="Times New Roman" w:cs="Times New Roman"/>
          <w:sz w:val="24"/>
          <w:szCs w:val="24"/>
        </w:rPr>
        <w:t xml:space="preserve">Todavia, na espécie </w:t>
      </w:r>
      <w:r w:rsidRPr="002C5DEB">
        <w:rPr>
          <w:rFonts w:ascii="Times New Roman" w:hAnsi="Times New Roman" w:cs="Times New Roman"/>
          <w:i/>
          <w:sz w:val="24"/>
          <w:szCs w:val="24"/>
        </w:rPr>
        <w:t>sub examine</w:t>
      </w:r>
      <w:r w:rsidRPr="00197D68">
        <w:rPr>
          <w:rFonts w:ascii="Times New Roman" w:hAnsi="Times New Roman" w:cs="Times New Roman"/>
          <w:sz w:val="24"/>
          <w:szCs w:val="24"/>
        </w:rPr>
        <w:t xml:space="preserve"> o autor não teve condições de especificar na inicial o quantum certo da cobrança na inicial, vez que o valor objeto da cobrança se refere à caução de 5% [cinco por cento] dos faturamentos e notas fiscais.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7D68">
        <w:rPr>
          <w:rFonts w:ascii="Times New Roman" w:hAnsi="Times New Roman" w:cs="Times New Roman"/>
          <w:sz w:val="24"/>
          <w:szCs w:val="24"/>
        </w:rPr>
        <w:t>E o cálculo deste percentual [5% sobre os faturamentos e notas fiscais] só será possível saber no curso da instrução processual, através da juntada destes documentos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 ou através de prova pericial contábil.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97D68">
        <w:rPr>
          <w:rFonts w:ascii="Times New Roman" w:hAnsi="Times New Roman" w:cs="Times New Roman"/>
          <w:sz w:val="24"/>
          <w:szCs w:val="24"/>
        </w:rPr>
        <w:t>Neste momento processual, sequer há possibilidade de adotar qualquer estimativa plausível do valor certo da indenização, para atendimento ao inciso I do art. 292 do CPC.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97D68">
        <w:rPr>
          <w:rFonts w:ascii="Times New Roman" w:hAnsi="Times New Roman" w:cs="Times New Roman"/>
          <w:sz w:val="24"/>
          <w:szCs w:val="24"/>
        </w:rPr>
        <w:t>Inclusive o réu apenas se limitou a impugnar o valor da causa, mas não apontou qual seria o valor correto. O valor certo da condenação intentada da “</w:t>
      </w:r>
      <w:r w:rsidRPr="00197D68">
        <w:rPr>
          <w:rFonts w:ascii="Times New Roman" w:hAnsi="Times New Roman" w:cs="Times New Roman"/>
          <w:i/>
          <w:sz w:val="24"/>
          <w:szCs w:val="24"/>
        </w:rPr>
        <w:t>caução</w:t>
      </w:r>
      <w:r>
        <w:rPr>
          <w:rFonts w:ascii="Times New Roman" w:hAnsi="Times New Roman" w:cs="Times New Roman"/>
          <w:sz w:val="24"/>
          <w:szCs w:val="24"/>
        </w:rPr>
        <w:t xml:space="preserve">” retida que é o objeto sóvirá à tona </w:t>
      </w:r>
      <w:r w:rsidRPr="00197D68">
        <w:rPr>
          <w:rFonts w:ascii="Times New Roman" w:hAnsi="Times New Roman" w:cs="Times New Roman"/>
          <w:sz w:val="24"/>
          <w:szCs w:val="24"/>
        </w:rPr>
        <w:t xml:space="preserve">no ínterim da instrução, depois de examinar os documentos que se encontram com o réu.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97D68">
        <w:rPr>
          <w:rFonts w:ascii="Times New Roman" w:hAnsi="Times New Roman" w:cs="Times New Roman"/>
          <w:sz w:val="24"/>
          <w:szCs w:val="24"/>
        </w:rPr>
        <w:t>Tivesse o réu juntado na contestação o total do faturamento e as notas fiscais respectivas reivindicadas na exordial, aí sim, emergiria para o caderno processual a plausibilidade de se vislumbrar, pelo menos, uma aproximação do valor certo da condenação almejada. Porém quedou-se inerte o réu.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97D68">
        <w:rPr>
          <w:rFonts w:ascii="Times New Roman" w:hAnsi="Times New Roman" w:cs="Times New Roman"/>
          <w:sz w:val="24"/>
          <w:szCs w:val="24"/>
        </w:rPr>
        <w:t>Bem por isso, o autor formulou um pedido determinado, porém genérico quanto ao valor da condenação, pois depende de ato que deva ser praticado pelo réu ---apresentar documentação do faturamento e das notas fiscais emitidas--- para fins de calcular 5% [cinco por cento] do total do faturamento, correspondente ao valor impago e ilegalmente retido a título de “</w:t>
      </w:r>
      <w:r w:rsidRPr="00197D68">
        <w:rPr>
          <w:rFonts w:ascii="Times New Roman" w:hAnsi="Times New Roman" w:cs="Times New Roman"/>
          <w:i/>
          <w:sz w:val="24"/>
          <w:szCs w:val="24"/>
        </w:rPr>
        <w:t>caução</w:t>
      </w:r>
      <w:r w:rsidRPr="00197D68">
        <w:rPr>
          <w:rFonts w:ascii="Times New Roman" w:hAnsi="Times New Roman" w:cs="Times New Roman"/>
          <w:sz w:val="24"/>
          <w:szCs w:val="24"/>
        </w:rPr>
        <w:t>”, com amparo na permissibilidade lega</w:t>
      </w:r>
      <w:r>
        <w:rPr>
          <w:rFonts w:ascii="Times New Roman" w:hAnsi="Times New Roman" w:cs="Times New Roman"/>
          <w:sz w:val="24"/>
          <w:szCs w:val="24"/>
        </w:rPr>
        <w:t>l do art.324, § 1º, III do CPC: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CPC, art.324.</w:t>
      </w:r>
      <w:r w:rsidRPr="00197D68">
        <w:rPr>
          <w:rFonts w:ascii="Times New Roman" w:hAnsi="Times New Roman" w:cs="Times New Roman"/>
          <w:i/>
          <w:sz w:val="24"/>
          <w:szCs w:val="24"/>
        </w:rPr>
        <w:t>O pedido deve ser determinado.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i/>
          <w:sz w:val="24"/>
          <w:szCs w:val="24"/>
        </w:rPr>
        <w:t>§ 1º. É lícito, porém, formular pedido genérico: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i/>
          <w:sz w:val="24"/>
          <w:szCs w:val="24"/>
        </w:rPr>
        <w:t>...omissis...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i/>
          <w:sz w:val="24"/>
          <w:szCs w:val="24"/>
        </w:rPr>
        <w:t>III. quando a determinação do objeto ou do valor da condenação depender de ato que deva ser praticado pelo réu.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i/>
          <w:sz w:val="24"/>
          <w:szCs w:val="24"/>
        </w:rPr>
        <w:t>...omissis...”</w:t>
      </w:r>
    </w:p>
    <w:p w:rsid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97D68">
        <w:rPr>
          <w:rFonts w:ascii="Times New Roman" w:hAnsi="Times New Roman" w:cs="Times New Roman"/>
          <w:sz w:val="24"/>
          <w:szCs w:val="24"/>
        </w:rPr>
        <w:t>Sobre o dispositivo retro prelecionam NELSON NERY e MARIA ROSA: “</w:t>
      </w:r>
      <w:r w:rsidRPr="00197D68">
        <w:rPr>
          <w:rFonts w:ascii="Times New Roman" w:hAnsi="Times New Roman" w:cs="Times New Roman"/>
          <w:i/>
          <w:sz w:val="24"/>
          <w:szCs w:val="24"/>
        </w:rPr>
        <w:t xml:space="preserve">Fato do réu. Quando a obrigação puder ser cumprida de várias maneiras, o pedido pode ser alternativo </w:t>
      </w:r>
      <w:r w:rsidRPr="00197D68">
        <w:rPr>
          <w:rFonts w:ascii="Times New Roman" w:hAnsi="Times New Roman" w:cs="Times New Roman"/>
          <w:i/>
          <w:sz w:val="24"/>
          <w:szCs w:val="24"/>
        </w:rPr>
        <w:lastRenderedPageBreak/>
        <w:t>(CPC, art.325). Mas quando o valor da condenação, para ser fixado, depende de fato do réu, o autor, por óbvio, não o indicará na petição inicial</w:t>
      </w:r>
      <w:r w:rsidRPr="00197D68">
        <w:rPr>
          <w:rFonts w:ascii="Times New Roman" w:hAnsi="Times New Roman" w:cs="Times New Roman"/>
          <w:sz w:val="24"/>
          <w:szCs w:val="24"/>
        </w:rPr>
        <w:t>”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19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97D68">
        <w:rPr>
          <w:rFonts w:ascii="Times New Roman" w:hAnsi="Times New Roman" w:cs="Times New Roman"/>
          <w:sz w:val="24"/>
          <w:szCs w:val="24"/>
        </w:rPr>
        <w:t>Salienta com pertinência ANDRÉ VASCONCELOS ROQUE: “</w:t>
      </w:r>
      <w:r w:rsidRPr="00197D68">
        <w:rPr>
          <w:rFonts w:ascii="Times New Roman" w:hAnsi="Times New Roman" w:cs="Times New Roman"/>
          <w:i/>
          <w:sz w:val="24"/>
          <w:szCs w:val="24"/>
        </w:rPr>
        <w:t>Se o pedido é genérico, o juiz poderá proferir sentença ilíquida, embora nada impeça que, sendo apuradas as informações necessárias na fase de conhecimento e por questão de economia processual, a sentença seja líquida (art.491), dispensando a instauração da fase de liquidação de sentença</w:t>
      </w:r>
      <w:r w:rsidRPr="00197D68">
        <w:rPr>
          <w:rFonts w:ascii="Times New Roman" w:hAnsi="Times New Roman" w:cs="Times New Roman"/>
          <w:sz w:val="24"/>
          <w:szCs w:val="24"/>
        </w:rPr>
        <w:t>”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19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97D68">
        <w:rPr>
          <w:rFonts w:ascii="Times New Roman" w:hAnsi="Times New Roman" w:cs="Times New Roman"/>
          <w:sz w:val="24"/>
          <w:szCs w:val="24"/>
        </w:rPr>
        <w:t>JOÃO PEREIRA MONTEIRO NETO elucida: “</w:t>
      </w:r>
      <w:r w:rsidRPr="00197D68">
        <w:rPr>
          <w:rFonts w:ascii="Times New Roman" w:hAnsi="Times New Roman" w:cs="Times New Roman"/>
          <w:i/>
          <w:sz w:val="24"/>
          <w:szCs w:val="24"/>
        </w:rPr>
        <w:t>Pedido genérico não se confunde com pedido incerto, confusão a que pode chegar uma análise etimológica do adjetivo genérico (do latim genus, que indica “espécie, gênero”). O pedido genérico é sempre certo, o que é indeterminada é a quantificação do bem da vida pretendido (quantum debeatur). Tecnicamente, seria mais conveniente denominar o “pedido genérico” de pedido certo com determinação diferida, para implicar, por consequência, uma previsão de lege ferenda do tipo “o pedido será sempre certo e determinado.Será admitido, porém, pedido certo com determinação diferida [à fase de liquidação de sentença] nos seguintes casos..</w:t>
      </w:r>
      <w:r w:rsidRPr="00197D68">
        <w:rPr>
          <w:rFonts w:ascii="Times New Roman" w:hAnsi="Times New Roman" w:cs="Times New Roman"/>
          <w:sz w:val="24"/>
          <w:szCs w:val="24"/>
        </w:rPr>
        <w:t>.”</w:t>
      </w:r>
      <w:r w:rsidRPr="00197D68">
        <w:rPr>
          <w:rFonts w:ascii="Times New Roman" w:hAnsi="Times New Roman" w:cs="Times New Roman"/>
          <w:i/>
          <w:sz w:val="24"/>
          <w:szCs w:val="24"/>
        </w:rPr>
        <w:t>. O pedido genérico corresponde   àquele   pedido  que,  não   obstante   certo   sob   seu   aspecto imediato, não contém os elementos de determinação suficientes à caracterização do quantum condenatório pretendido pelo demandante, ou seja, há indeterminação em seu aspecto mediato</w:t>
      </w:r>
      <w:r w:rsidRPr="00197D68">
        <w:rPr>
          <w:rFonts w:ascii="Times New Roman" w:hAnsi="Times New Roman" w:cs="Times New Roman"/>
          <w:sz w:val="24"/>
          <w:szCs w:val="24"/>
        </w:rPr>
        <w:t>”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19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97D68">
        <w:rPr>
          <w:rFonts w:ascii="Times New Roman" w:hAnsi="Times New Roman" w:cs="Times New Roman"/>
          <w:sz w:val="24"/>
          <w:szCs w:val="24"/>
        </w:rPr>
        <w:t>O autor deixou claro e destacado na inicial que o “</w:t>
      </w:r>
      <w:r w:rsidRPr="00197D68">
        <w:rPr>
          <w:rFonts w:ascii="Times New Roman" w:hAnsi="Times New Roman" w:cs="Times New Roman"/>
          <w:i/>
          <w:sz w:val="24"/>
          <w:szCs w:val="24"/>
        </w:rPr>
        <w:t>valor líquido da condenação a ser apurado no transcurso da instrução com base na documentação a ser apresentada pela ré/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197D68">
        <w:rPr>
          <w:rFonts w:ascii="Times New Roman" w:hAnsi="Times New Roman" w:cs="Times New Roman"/>
          <w:i/>
          <w:sz w:val="24"/>
          <w:szCs w:val="24"/>
        </w:rPr>
        <w:t xml:space="preserve"> do faturamento e das notas fiscais por ela emitidas</w:t>
      </w:r>
      <w:r w:rsidRPr="00197D68">
        <w:rPr>
          <w:rFonts w:ascii="Times New Roman" w:hAnsi="Times New Roman" w:cs="Times New Roman"/>
          <w:sz w:val="24"/>
          <w:szCs w:val="24"/>
        </w:rPr>
        <w:t xml:space="preserve">” [sic- vide Id </w:t>
      </w:r>
      <w:r>
        <w:rPr>
          <w:rFonts w:ascii="Times New Roman" w:hAnsi="Times New Roman" w:cs="Times New Roman"/>
          <w:sz w:val="24"/>
          <w:szCs w:val="24"/>
        </w:rPr>
        <w:t>...]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97D68">
        <w:rPr>
          <w:rFonts w:ascii="Times New Roman" w:hAnsi="Times New Roman" w:cs="Times New Roman"/>
          <w:sz w:val="24"/>
          <w:szCs w:val="24"/>
        </w:rPr>
        <w:t xml:space="preserve">Em circunstâncias como a vertente tem o juiz poder-dever de determinar de ofício o valor da causa tão logo o proveito econômico seja aferido no </w:t>
      </w:r>
      <w:r>
        <w:rPr>
          <w:rFonts w:ascii="Times New Roman" w:hAnsi="Times New Roman" w:cs="Times New Roman"/>
          <w:sz w:val="24"/>
          <w:szCs w:val="24"/>
        </w:rPr>
        <w:t>ínterim da instrução processual</w:t>
      </w:r>
      <w:r w:rsidRPr="00197D68">
        <w:rPr>
          <w:rFonts w:ascii="Times New Roman" w:hAnsi="Times New Roman" w:cs="Times New Roman"/>
          <w:sz w:val="24"/>
          <w:szCs w:val="24"/>
        </w:rPr>
        <w:t>, com amparo na disposição contida no § 3º, art. 292 do CPC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197D68">
        <w:rPr>
          <w:rFonts w:ascii="Times New Roman" w:hAnsi="Times New Roman" w:cs="Times New Roman"/>
          <w:sz w:val="24"/>
          <w:szCs w:val="24"/>
        </w:rPr>
        <w:t xml:space="preserve">, </w:t>
      </w:r>
      <w:r w:rsidRPr="00197D68">
        <w:rPr>
          <w:rFonts w:ascii="Times New Roman" w:hAnsi="Times New Roman" w:cs="Times New Roman"/>
          <w:i/>
          <w:sz w:val="24"/>
          <w:szCs w:val="24"/>
        </w:rPr>
        <w:t>in verbis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97D68">
        <w:rPr>
          <w:rFonts w:ascii="Times New Roman" w:hAnsi="Times New Roman" w:cs="Times New Roman"/>
          <w:i/>
          <w:sz w:val="24"/>
          <w:szCs w:val="24"/>
        </w:rPr>
        <w:t>CPC, art. 292.O valor da causa constará da petição inicial ou da reconvenção e será: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i/>
          <w:sz w:val="24"/>
          <w:szCs w:val="24"/>
        </w:rPr>
        <w:t>...omissis...</w:t>
      </w:r>
    </w:p>
    <w:p w:rsid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i/>
          <w:sz w:val="24"/>
          <w:szCs w:val="24"/>
        </w:rPr>
        <w:t>§ 3º.</w:t>
      </w:r>
      <w:r w:rsidRPr="00197D68">
        <w:rPr>
          <w:rFonts w:ascii="Times New Roman" w:hAnsi="Times New Roman" w:cs="Times New Roman"/>
          <w:i/>
          <w:sz w:val="24"/>
          <w:szCs w:val="24"/>
        </w:rPr>
        <w:tab/>
        <w:t>O juiz corrigirá, de ofício e por arbitragem, o valor da causa quando verificar que não corresponde ao conteúdo patrimonial em discussão ou ao proveito econômico perseguido pelo autor, caso em que se procederá ao recolhimento das custas correspondentes</w:t>
      </w:r>
      <w:r w:rsidRPr="00197D68">
        <w:rPr>
          <w:rFonts w:ascii="Times New Roman" w:hAnsi="Times New Roman" w:cs="Times New Roman"/>
          <w:sz w:val="24"/>
          <w:szCs w:val="24"/>
        </w:rPr>
        <w:t>”.</w:t>
      </w:r>
    </w:p>
    <w:p w:rsidR="00197D68" w:rsidRPr="00197D68" w:rsidRDefault="00197D68" w:rsidP="00197D68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197D68">
        <w:rPr>
          <w:rFonts w:ascii="Times New Roman" w:hAnsi="Times New Roman" w:cs="Times New Roman"/>
          <w:sz w:val="24"/>
          <w:szCs w:val="24"/>
        </w:rPr>
        <w:t>A propósito, “</w:t>
      </w:r>
      <w:r w:rsidRPr="00197D68">
        <w:rPr>
          <w:rFonts w:ascii="Times New Roman" w:hAnsi="Times New Roman" w:cs="Times New Roman"/>
          <w:i/>
          <w:sz w:val="24"/>
          <w:szCs w:val="24"/>
        </w:rPr>
        <w:t>Convém ressaltar que a alteração do valor da causa pelo juiz, de ofício ou ao julgar impugnação, não conduz automaticamente à extinção do processo. Diversamente, as regras dispostas nos artigos 292 e 293 do CPC estabelecem que, se houver modificação do valor da causa por determinação do juiz, o autor deverá ser intimado para complementar o valor das custas</w:t>
      </w:r>
      <w:r w:rsidRPr="00197D68">
        <w:rPr>
          <w:rFonts w:ascii="Times New Roman" w:hAnsi="Times New Roman" w:cs="Times New Roman"/>
          <w:sz w:val="24"/>
          <w:szCs w:val="24"/>
        </w:rPr>
        <w:t>” [TJSP, Apel. Cível 10065819420178260009, DJ 11.06.2020].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97D68">
        <w:rPr>
          <w:rFonts w:ascii="Times New Roman" w:hAnsi="Times New Roman" w:cs="Times New Roman"/>
          <w:sz w:val="24"/>
          <w:szCs w:val="24"/>
        </w:rPr>
        <w:t xml:space="preserve">Destarte, não havendo possibilidade no momento de se fixar o valor da causa [com base num pedido certo de condenação], trazendo a inicial pedido genérico e determinado, HÁ DE SER REJEITADA A PRELIMINAR DE IMPUGNAÇÃO AO VALOR DA CAUSA, </w:t>
      </w:r>
      <w:r w:rsidRPr="00197D68">
        <w:rPr>
          <w:rFonts w:ascii="Times New Roman" w:hAnsi="Times New Roman" w:cs="Times New Roman"/>
          <w:sz w:val="24"/>
          <w:szCs w:val="24"/>
        </w:rPr>
        <w:lastRenderedPageBreak/>
        <w:t xml:space="preserve">deixando ressaltado, entretanto, que apurado o </w:t>
      </w:r>
      <w:r w:rsidRPr="00197D68">
        <w:rPr>
          <w:rFonts w:ascii="Times New Roman" w:hAnsi="Times New Roman" w:cs="Times New Roman"/>
          <w:i/>
          <w:sz w:val="24"/>
          <w:szCs w:val="24"/>
        </w:rPr>
        <w:t>quantum debeatur</w:t>
      </w:r>
      <w:r w:rsidRPr="00197D68">
        <w:rPr>
          <w:rFonts w:ascii="Times New Roman" w:hAnsi="Times New Roman" w:cs="Times New Roman"/>
          <w:sz w:val="24"/>
          <w:szCs w:val="24"/>
        </w:rPr>
        <w:t xml:space="preserve"> na fase de instrução de processo pelos meios de direito permitidos, com elementos que identifiquem a pretensão condenatória, o valor da causa será alterado e a parte autora providenciará o pagamento das eventuais custas comple</w:t>
      </w:r>
      <w:r>
        <w:rPr>
          <w:rFonts w:ascii="Times New Roman" w:hAnsi="Times New Roman" w:cs="Times New Roman"/>
          <w:sz w:val="24"/>
          <w:szCs w:val="24"/>
        </w:rPr>
        <w:t>mentares [CPC, art. 292, § 3º].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II.2- </w:t>
      </w:r>
      <w:r w:rsidRPr="00197D68">
        <w:rPr>
          <w:rFonts w:ascii="Times New Roman" w:hAnsi="Times New Roman" w:cs="Times New Roman"/>
          <w:sz w:val="24"/>
          <w:szCs w:val="24"/>
        </w:rPr>
        <w:t>OBRIGAÇ</w:t>
      </w:r>
      <w:r w:rsidR="002C5DEB">
        <w:rPr>
          <w:rFonts w:ascii="Times New Roman" w:hAnsi="Times New Roman" w:cs="Times New Roman"/>
          <w:sz w:val="24"/>
          <w:szCs w:val="24"/>
        </w:rPr>
        <w:t xml:space="preserve">ÃO  DA  RÉ  CUMPRIR O CONTRATO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O AUTOR SATISFEZ INTEGRALMENT</w:t>
      </w:r>
      <w:r>
        <w:rPr>
          <w:rFonts w:ascii="Times New Roman" w:hAnsi="Times New Roman" w:cs="Times New Roman"/>
          <w:sz w:val="24"/>
          <w:szCs w:val="24"/>
        </w:rPr>
        <w:t>E SUAS OBRIGAÇÕES CONTRATUAIS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O “</w:t>
      </w:r>
      <w:r w:rsidRPr="00197D68">
        <w:rPr>
          <w:rFonts w:ascii="Times New Roman" w:hAnsi="Times New Roman" w:cs="Times New Roman"/>
          <w:i/>
          <w:sz w:val="24"/>
          <w:szCs w:val="24"/>
        </w:rPr>
        <w:t>LAUDO DE ENCERRAMENTO</w:t>
      </w:r>
      <w:r w:rsidRPr="00197D68">
        <w:rPr>
          <w:rFonts w:ascii="Times New Roman" w:hAnsi="Times New Roman" w:cs="Times New Roman"/>
          <w:sz w:val="24"/>
          <w:szCs w:val="24"/>
        </w:rPr>
        <w:t>” SÓ É EMITIDO QUANDO VERIFICADA A INEXISTÊNCIA DE QUALQUER PENDÊNCIA CONTRATUAL E A PARTIR DA DATA DE SUA EMISSÃO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TEM O PRAZO DE 45 DIAS PARA DEVOLVER A </w:t>
      </w:r>
      <w:r>
        <w:rPr>
          <w:rFonts w:ascii="Times New Roman" w:hAnsi="Times New Roman" w:cs="Times New Roman"/>
          <w:sz w:val="24"/>
          <w:szCs w:val="24"/>
        </w:rPr>
        <w:t>CAUÇÃO CORRIGIDA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 xml:space="preserve">O AUTOR NÃO DEU CAUSA À PROPOSITURA DA AÇÃO QUE TRAMITA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AUSÊNCIA DAS EXCLUDENTES DE “</w:t>
      </w:r>
      <w:r w:rsidRPr="00197D68">
        <w:rPr>
          <w:rFonts w:ascii="Times New Roman" w:hAnsi="Times New Roman" w:cs="Times New Roman"/>
          <w:i/>
          <w:sz w:val="24"/>
          <w:szCs w:val="24"/>
        </w:rPr>
        <w:t>CASO FORTUITO OU FORÇA MAIOR</w:t>
      </w:r>
      <w:r>
        <w:rPr>
          <w:rFonts w:ascii="Times New Roman" w:hAnsi="Times New Roman" w:cs="Times New Roman"/>
          <w:sz w:val="24"/>
          <w:szCs w:val="24"/>
        </w:rPr>
        <w:t>”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CORREÇÃO MONETÁRIA, JUROS E CLÁUSULA PENAL ENCONTRAM-SE PREVISTAS DE FORMA LÍCI</w:t>
      </w:r>
      <w:r>
        <w:rPr>
          <w:rFonts w:ascii="Times New Roman" w:hAnsi="Times New Roman" w:cs="Times New Roman"/>
          <w:sz w:val="24"/>
          <w:szCs w:val="24"/>
        </w:rPr>
        <w:t>TA NO CONTRATO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7D68">
        <w:rPr>
          <w:rFonts w:ascii="Times New Roman" w:hAnsi="Times New Roman" w:cs="Times New Roman"/>
          <w:sz w:val="24"/>
          <w:szCs w:val="24"/>
        </w:rPr>
        <w:t>O autor satisfez integralme</w:t>
      </w:r>
      <w:r>
        <w:rPr>
          <w:rFonts w:ascii="Times New Roman" w:hAnsi="Times New Roman" w:cs="Times New Roman"/>
          <w:sz w:val="24"/>
          <w:szCs w:val="24"/>
        </w:rPr>
        <w:t xml:space="preserve">nte suas obrigações contratuais. </w:t>
      </w:r>
      <w:r w:rsidRPr="00197D68">
        <w:rPr>
          <w:rFonts w:ascii="Times New Roman" w:hAnsi="Times New Roman" w:cs="Times New Roman"/>
          <w:sz w:val="24"/>
          <w:szCs w:val="24"/>
        </w:rPr>
        <w:t>A tibieza da contestação ao afirmar que o autor não cumpriu suas obrigações contratuais desencontra escora nos fatos e na legislação.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97D68">
        <w:rPr>
          <w:rFonts w:ascii="Times New Roman" w:hAnsi="Times New Roman" w:cs="Times New Roman"/>
          <w:sz w:val="24"/>
          <w:szCs w:val="24"/>
        </w:rPr>
        <w:t xml:space="preserve">Como descrito na peça pórtica o autor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o autor/Espólio firmou com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um “</w:t>
      </w:r>
      <w:r w:rsidRPr="00197D68">
        <w:rPr>
          <w:rFonts w:ascii="Times New Roman" w:hAnsi="Times New Roman" w:cs="Times New Roman"/>
          <w:i/>
          <w:sz w:val="24"/>
          <w:szCs w:val="24"/>
        </w:rPr>
        <w:t>Contrato de Compra e Venda de Madeira Nº GPF – ... Nº Plantio – ...”</w:t>
      </w:r>
      <w:r w:rsidRPr="00197D68">
        <w:rPr>
          <w:rFonts w:ascii="Times New Roman" w:hAnsi="Times New Roman" w:cs="Times New Roman"/>
          <w:sz w:val="24"/>
          <w:szCs w:val="24"/>
        </w:rPr>
        <w:t xml:space="preserve"> [vide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97D68">
        <w:rPr>
          <w:rFonts w:ascii="Times New Roman" w:hAnsi="Times New Roman" w:cs="Times New Roman"/>
          <w:sz w:val="24"/>
          <w:szCs w:val="24"/>
        </w:rPr>
        <w:t xml:space="preserve">E cumpriu integralmente as suas obrigações contratuais estabelecidas na Cláusula 7.5: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 xml:space="preserve">entregou toda a madeira na forma contratada;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>pagou à requerida/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 os altos empréstimos bancários de financiamento do plantio;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>e por ter satisfeito na inteireza as cláusulas contratuais foi expedido pela própria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o “</w:t>
      </w:r>
      <w:r w:rsidRPr="00197D68">
        <w:rPr>
          <w:rFonts w:ascii="Times New Roman" w:hAnsi="Times New Roman" w:cs="Times New Roman"/>
          <w:i/>
          <w:sz w:val="24"/>
          <w:szCs w:val="24"/>
        </w:rPr>
        <w:t>Laudo de Encerramento</w:t>
      </w:r>
      <w:r w:rsidRPr="00197D68">
        <w:rPr>
          <w:rFonts w:ascii="Times New Roman" w:hAnsi="Times New Roman" w:cs="Times New Roman"/>
          <w:sz w:val="24"/>
          <w:szCs w:val="24"/>
        </w:rPr>
        <w:t>”.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97D68">
        <w:rPr>
          <w:rFonts w:ascii="Times New Roman" w:hAnsi="Times New Roman" w:cs="Times New Roman"/>
          <w:sz w:val="24"/>
          <w:szCs w:val="24"/>
        </w:rPr>
        <w:t>A “</w:t>
      </w:r>
      <w:r w:rsidRPr="00197D68">
        <w:rPr>
          <w:rFonts w:ascii="Times New Roman" w:hAnsi="Times New Roman" w:cs="Times New Roman"/>
          <w:i/>
          <w:sz w:val="24"/>
          <w:szCs w:val="24"/>
        </w:rPr>
        <w:t>entrega da madeira</w:t>
      </w:r>
      <w:r w:rsidRPr="00197D68">
        <w:rPr>
          <w:rFonts w:ascii="Times New Roman" w:hAnsi="Times New Roman" w:cs="Times New Roman"/>
          <w:sz w:val="24"/>
          <w:szCs w:val="24"/>
        </w:rPr>
        <w:t>” contratada asseverada na inicial não sofreu qualquer contrariedade na contestação; e nem poderia, pois a ré recebeu toda a quantidade contratada.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97D68">
        <w:rPr>
          <w:rFonts w:ascii="Times New Roman" w:hAnsi="Times New Roman" w:cs="Times New Roman"/>
          <w:sz w:val="24"/>
          <w:szCs w:val="24"/>
        </w:rPr>
        <w:t xml:space="preserve">O autor desde o início do contrato matriz nos idos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até as pactuações finais no último contrato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, para dar início ao plantio e terminar com a colheita recorreu a “</w:t>
      </w:r>
      <w:r w:rsidRPr="00197D68">
        <w:rPr>
          <w:rFonts w:ascii="Times New Roman" w:hAnsi="Times New Roman" w:cs="Times New Roman"/>
          <w:i/>
          <w:sz w:val="24"/>
          <w:szCs w:val="24"/>
        </w:rPr>
        <w:t>altos empréstimos bancários</w:t>
      </w:r>
      <w:r w:rsidRPr="00197D68">
        <w:rPr>
          <w:rFonts w:ascii="Times New Roman" w:hAnsi="Times New Roman" w:cs="Times New Roman"/>
          <w:sz w:val="24"/>
          <w:szCs w:val="24"/>
        </w:rPr>
        <w:t xml:space="preserve">” junto ao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 xml:space="preserve">Investimento Agrícola para obter Crédito Rural a fim de suportar o custo da formação da plantação do eucalipto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];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 xml:space="preserve">Nota de Crédito Rural para o empreendimento da plantação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];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D68">
        <w:rPr>
          <w:rFonts w:ascii="Times New Roman" w:hAnsi="Times New Roman" w:cs="Times New Roman"/>
          <w:sz w:val="24"/>
          <w:szCs w:val="24"/>
        </w:rPr>
        <w:t xml:space="preserve">Notas de Crédito Rural para financiamento com recursos do BNDES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97D68">
        <w:rPr>
          <w:rFonts w:ascii="Times New Roman" w:hAnsi="Times New Roman" w:cs="Times New Roman"/>
          <w:sz w:val="24"/>
          <w:szCs w:val="24"/>
        </w:rPr>
        <w:t>Esses empréstimos bancários foram pagos pelo autor através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 diretamente ao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, deduzindo do valor a ser pago ao autor pela compra das madeiras/eucalipto, vez que a demandada era avalista ou fiadora dos títulos de crédito ou mútuos.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Pr="00197D68">
        <w:rPr>
          <w:rFonts w:ascii="Times New Roman" w:hAnsi="Times New Roman" w:cs="Times New Roman"/>
          <w:sz w:val="24"/>
          <w:szCs w:val="24"/>
        </w:rPr>
        <w:t xml:space="preserve">Referidos empréstimos bancários foram quitados ---outro fato incontroverso--- o que restou demonstrado nos autos pelos 03 [três] Termos de Quitação inclusos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97D68">
        <w:rPr>
          <w:rFonts w:ascii="Times New Roman" w:hAnsi="Times New Roman" w:cs="Times New Roman"/>
          <w:sz w:val="24"/>
          <w:szCs w:val="24"/>
        </w:rPr>
        <w:t>O “</w:t>
      </w:r>
      <w:r w:rsidRPr="00197D68">
        <w:rPr>
          <w:rFonts w:ascii="Times New Roman" w:hAnsi="Times New Roman" w:cs="Times New Roman"/>
          <w:i/>
          <w:sz w:val="24"/>
          <w:szCs w:val="24"/>
        </w:rPr>
        <w:t>Laudo de Encerramento</w:t>
      </w:r>
      <w:r w:rsidRPr="00197D68">
        <w:rPr>
          <w:rFonts w:ascii="Times New Roman" w:hAnsi="Times New Roman" w:cs="Times New Roman"/>
          <w:sz w:val="24"/>
          <w:szCs w:val="24"/>
        </w:rPr>
        <w:t>” só é emitido quando verificada a inexistência de qualquer pendência contratual e a partir da data de sua emissão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>tem o prazo de 45 dias para devolver a caução corrigida -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97D68">
        <w:rPr>
          <w:rFonts w:ascii="Times New Roman" w:hAnsi="Times New Roman" w:cs="Times New Roman"/>
          <w:sz w:val="24"/>
          <w:szCs w:val="24"/>
        </w:rPr>
        <w:t>No contrato firmado entre os contendores foi criada uma cláusula especial [Cláusula 7.4] de garantia para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97D68">
        <w:rPr>
          <w:rFonts w:ascii="Times New Roman" w:hAnsi="Times New Roman" w:cs="Times New Roman"/>
          <w:sz w:val="24"/>
          <w:szCs w:val="24"/>
        </w:rPr>
        <w:t xml:space="preserve">, na qual ela retia para si o valor correspondente ao percentual de 5% [cinco por cento] do quantum devido para o autor pela compra da madeira, </w:t>
      </w:r>
      <w:r w:rsidRPr="00BE40B0">
        <w:rPr>
          <w:rFonts w:ascii="Times New Roman" w:hAnsi="Times New Roman" w:cs="Times New Roman"/>
          <w:i/>
          <w:sz w:val="24"/>
          <w:szCs w:val="24"/>
        </w:rPr>
        <w:t>in litteris</w:t>
      </w:r>
      <w:r w:rsidR="00BE40B0">
        <w:rPr>
          <w:rFonts w:ascii="Times New Roman" w:hAnsi="Times New Roman" w:cs="Times New Roman"/>
          <w:sz w:val="24"/>
          <w:szCs w:val="24"/>
        </w:rPr>
        <w:t>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Retenção de caução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E40B0">
        <w:rPr>
          <w:rFonts w:ascii="Times New Roman" w:hAnsi="Times New Roman" w:cs="Times New Roman"/>
          <w:i/>
          <w:sz w:val="24"/>
          <w:szCs w:val="24"/>
        </w:rPr>
        <w:t xml:space="preserve">7.4.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Durante a entrega do volume total de madeira objeto deste contrato, serão retidos, a título caução, 5% (cinco por cento) de cada faturamento do VENDEDOR</w:t>
      </w:r>
      <w:r w:rsidR="00197D68" w:rsidRPr="00197D68">
        <w:rPr>
          <w:rFonts w:ascii="Times New Roman" w:hAnsi="Times New Roman" w:cs="Times New Roman"/>
          <w:sz w:val="24"/>
          <w:szCs w:val="24"/>
        </w:rPr>
        <w:t>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197D68" w:rsidRPr="00197D68">
        <w:rPr>
          <w:rFonts w:ascii="Times New Roman" w:hAnsi="Times New Roman" w:cs="Times New Roman"/>
          <w:sz w:val="24"/>
          <w:szCs w:val="24"/>
        </w:rPr>
        <w:t>Essas retenções de 5% [cinco por cento] sobre as notas fiscais de compra e venda eram registradas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através de extratos até então encaminhados ao autor, como se depreende daqueles relativos aos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197D68" w:rsidRPr="00197D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juntados no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E também foi estipulado um critério para a devolução dos valores da retenção em cláusulas contratuais expressas, valendo como prazo para a devolução/pagamento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a formalização do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LAUDO DE ENCERRAMENTO DE CONTRATO</w:t>
      </w:r>
      <w:r w:rsidR="00197D68" w:rsidRPr="00197D68">
        <w:rPr>
          <w:rFonts w:ascii="Times New Roman" w:hAnsi="Times New Roman" w:cs="Times New Roman"/>
          <w:sz w:val="24"/>
          <w:szCs w:val="24"/>
        </w:rPr>
        <w:t>”.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197D68" w:rsidRPr="00197D68">
        <w:rPr>
          <w:rFonts w:ascii="Times New Roman" w:hAnsi="Times New Roman" w:cs="Times New Roman"/>
          <w:sz w:val="24"/>
          <w:szCs w:val="24"/>
        </w:rPr>
        <w:t>Esse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LAUDO DE ENCERRAMENTO DE CONTRATO</w:t>
      </w:r>
      <w:r w:rsidR="00197D68" w:rsidRPr="00197D68">
        <w:rPr>
          <w:rFonts w:ascii="Times New Roman" w:hAnsi="Times New Roman" w:cs="Times New Roman"/>
          <w:sz w:val="24"/>
          <w:szCs w:val="24"/>
        </w:rPr>
        <w:t>” só será emitido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após a conclusão da entrega da madeira pelo VENDEDOR</w:t>
      </w:r>
      <w:r w:rsidR="00197D68" w:rsidRPr="00197D68">
        <w:rPr>
          <w:rFonts w:ascii="Times New Roman" w:hAnsi="Times New Roman" w:cs="Times New Roman"/>
          <w:sz w:val="24"/>
          <w:szCs w:val="24"/>
        </w:rPr>
        <w:t>” [ora autor].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197D68" w:rsidRPr="00197D68">
        <w:rPr>
          <w:rFonts w:ascii="Times New Roman" w:hAnsi="Times New Roman" w:cs="Times New Roman"/>
          <w:sz w:val="24"/>
          <w:szCs w:val="24"/>
        </w:rPr>
        <w:t>E a partir da emissão unilateral pela própria devedora/compradora da madeira do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LAUDO DE ENCERRAMENTO DE CONTRATO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”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teria a obrigação de devolver o valor caucionado ao credor/autor/vendedor da madeira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em até 45 dias</w:t>
      </w:r>
      <w:r w:rsidR="00197D68" w:rsidRPr="00197D68">
        <w:rPr>
          <w:rFonts w:ascii="Times New Roman" w:hAnsi="Times New Roman" w:cs="Times New Roman"/>
          <w:sz w:val="24"/>
          <w:szCs w:val="24"/>
        </w:rPr>
        <w:t>”.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197D68" w:rsidRPr="00197D68">
        <w:rPr>
          <w:rFonts w:ascii="Times New Roman" w:hAnsi="Times New Roman" w:cs="Times New Roman"/>
          <w:sz w:val="24"/>
          <w:szCs w:val="24"/>
        </w:rPr>
        <w:t>O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LAUDO DE ENCERRAMENTO DE CONTRATO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” foi emitido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em virtude do atendimento completo, sem restrições por parte do vendedor/Espólio de todas as cláusulas contratuais entregando a madeira, assinado por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”/Supervisor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]!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197D68" w:rsidRPr="00197D68">
        <w:rPr>
          <w:rFonts w:ascii="Times New Roman" w:hAnsi="Times New Roman" w:cs="Times New Roman"/>
          <w:sz w:val="24"/>
          <w:szCs w:val="24"/>
        </w:rPr>
        <w:t>Entretanto, ultrapassados os 45 [quarenta e cinco] dias estipulados nas cláusulas contratuais sem o pagamento, ou seja, contados a partir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”, encontra-se em mora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desta obrigação cuja cobrança é objeto deste processo.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A leitura das CLÁUSULAS CONTRATUAIS por si só são por demais esclarecedoras, até ao mais neófito do direito,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suma venia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,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ex vi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Cláusulas 7.4.1, 7.5.2 e 7.5.3,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in expressis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D68" w:rsidRPr="00BE40B0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7.4.1.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ab/>
        <w:t>Os valores descontados e retidos sob a forma de caução serão remunerados, a partir da data em foi efetuada a retenção, com base em 70% (setenta por cento) da variação do CDI/Cetip, cotação média, extra grupo, divulgado diariamente pelo Banco Central do Brasil. Este cálculo será realizado diariamente na forma de conta corrente, capitalizando-se ao saldo os re</w:t>
      </w:r>
      <w:r w:rsidRPr="00BE40B0">
        <w:rPr>
          <w:rFonts w:ascii="Times New Roman" w:hAnsi="Times New Roman" w:cs="Times New Roman"/>
          <w:i/>
          <w:sz w:val="24"/>
          <w:szCs w:val="24"/>
        </w:rPr>
        <w:t>ndimentos e as novas retenções.</w:t>
      </w:r>
    </w:p>
    <w:p w:rsidR="00197D68" w:rsidRPr="00BE40B0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B0">
        <w:rPr>
          <w:rFonts w:ascii="Times New Roman" w:hAnsi="Times New Roman" w:cs="Times New Roman"/>
          <w:i/>
          <w:sz w:val="24"/>
          <w:szCs w:val="24"/>
        </w:rPr>
        <w:t>7.5.2</w:t>
      </w:r>
      <w:r w:rsidRPr="00BE40B0">
        <w:rPr>
          <w:rFonts w:ascii="Times New Roman" w:hAnsi="Times New Roman" w:cs="Times New Roman"/>
          <w:i/>
          <w:sz w:val="24"/>
          <w:szCs w:val="24"/>
        </w:rPr>
        <w:tab/>
        <w:t>Não existindo pendências entre as partes, a caução será devolvida em até 45 dias após a emissão do Laudo de Encerrament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o de Contrato, pela COMPRADORA</w:t>
      </w:r>
      <w:r w:rsidR="00BE40B0">
        <w:rPr>
          <w:rFonts w:ascii="Times New Roman" w:hAnsi="Times New Roman" w:cs="Times New Roman"/>
          <w:i/>
          <w:sz w:val="24"/>
          <w:szCs w:val="24"/>
        </w:rPr>
        <w:t>.</w:t>
      </w:r>
    </w:p>
    <w:p w:rsidR="00197D68" w:rsidRPr="00BE40B0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B0">
        <w:rPr>
          <w:rFonts w:ascii="Times New Roman" w:hAnsi="Times New Roman" w:cs="Times New Roman"/>
          <w:i/>
          <w:sz w:val="24"/>
          <w:szCs w:val="24"/>
        </w:rPr>
        <w:t>7.5.3</w:t>
      </w:r>
      <w:r w:rsidRPr="00BE40B0">
        <w:rPr>
          <w:rFonts w:ascii="Times New Roman" w:hAnsi="Times New Roman" w:cs="Times New Roman"/>
          <w:i/>
          <w:sz w:val="24"/>
          <w:szCs w:val="24"/>
        </w:rPr>
        <w:tab/>
        <w:t>O Laudo de Encerramento de Contrato deverá ser emitido em até 60 (sessenta) dias após a conclusão da entrega da madeira pelo VENDEDOR.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”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lastRenderedPageBreak/>
        <w:t xml:space="preserve"> - vide Id </w:t>
      </w:r>
      <w:r w:rsidR="00BE40B0">
        <w:rPr>
          <w:rFonts w:ascii="Times New Roman" w:hAnsi="Times New Roman" w:cs="Times New Roman"/>
          <w:sz w:val="24"/>
          <w:szCs w:val="24"/>
        </w:rPr>
        <w:t>...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197D68" w:rsidRPr="00197D68">
        <w:rPr>
          <w:rFonts w:ascii="Times New Roman" w:hAnsi="Times New Roman" w:cs="Times New Roman"/>
          <w:sz w:val="24"/>
          <w:szCs w:val="24"/>
        </w:rPr>
        <w:t>Portanto, indubitável a obrigação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devolver em obediência ao figurino contratual o v</w:t>
      </w:r>
      <w:r>
        <w:rPr>
          <w:rFonts w:ascii="Times New Roman" w:hAnsi="Times New Roman" w:cs="Times New Roman"/>
          <w:sz w:val="24"/>
          <w:szCs w:val="24"/>
        </w:rPr>
        <w:t>alor retido a título de caução.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O autor não deu causa à propositura da ação que tramita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Ausência das excludentes de “</w:t>
      </w:r>
      <w:r w:rsidRPr="00BE40B0">
        <w:rPr>
          <w:rFonts w:ascii="Times New Roman" w:hAnsi="Times New Roman" w:cs="Times New Roman"/>
          <w:i/>
          <w:sz w:val="24"/>
          <w:szCs w:val="24"/>
        </w:rPr>
        <w:t>caso fortuito ou força maior</w:t>
      </w:r>
      <w:r w:rsidRPr="00197D68">
        <w:rPr>
          <w:rFonts w:ascii="Times New Roman" w:hAnsi="Times New Roman" w:cs="Times New Roman"/>
          <w:sz w:val="24"/>
          <w:szCs w:val="24"/>
        </w:rPr>
        <w:t>”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197D68" w:rsidRPr="00197D68">
        <w:rPr>
          <w:rFonts w:ascii="Times New Roman" w:hAnsi="Times New Roman" w:cs="Times New Roman"/>
          <w:sz w:val="24"/>
          <w:szCs w:val="24"/>
        </w:rPr>
        <w:t>Beira à leviandade a justificativa apresentada na contestação de que não realizou à devolução do valor de 5% [cinco] por cento retido das vendas de madeira que lhe foram feitas pelo autor em virtude da noticiada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Ação de Exibição de Documentos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”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contra a ré/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197D68" w:rsidRPr="00197D68">
        <w:rPr>
          <w:rFonts w:ascii="Times New Roman" w:hAnsi="Times New Roman" w:cs="Times New Roman"/>
          <w:sz w:val="24"/>
          <w:szCs w:val="24"/>
        </w:rPr>
        <w:t>Deflui-se da inicial desta ação que se trata de uma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ação de exibição de documentos cumulada com prestação de contas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” que pretendem saber informações de vários contratos firmados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com terceiros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]. Os pedidos formalizados resumem-se à exibição de documentos e prestação de contas dirigidos à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e não ao autor. 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[proc. eletrônico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] ordenou a citação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para prestar contas ou contestar. Nada mais que isso [vide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].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197D68" w:rsidRPr="00197D68">
        <w:rPr>
          <w:rFonts w:ascii="Times New Roman" w:hAnsi="Times New Roman" w:cs="Times New Roman"/>
          <w:sz w:val="24"/>
          <w:szCs w:val="24"/>
        </w:rPr>
        <w:t>Ora, na aludida demanda o autor não figura no polo passivo e nem é questionada a validade jurídica dos contratos firmados dele [autor] com a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que ensejaram a propositura desta ação.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E a própria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em sua contestação arguiu 02 [duas] preliminares: ILEGITIMIDADE PASSIVA para prestar contas e exigir documentos e AUSÊNCIA DO INTERESSE DE AGIR POR FALTA DE NECESSIDADE da autora remanescente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E no mérito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pontuou que o contrato firmado com o aqui autor é rigorosamente lícito e fora da área tida por aquela autora como dentro dos seus limites, inclusive juntou declaração nesse sentido. Confiram-se alguns trechos do que disse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em sua contestação:</w:t>
      </w:r>
    </w:p>
    <w:p w:rsidR="00197D68" w:rsidRPr="00BE40B0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“</w:t>
      </w:r>
      <w:r w:rsidRPr="00BE40B0">
        <w:rPr>
          <w:rFonts w:ascii="Times New Roman" w:hAnsi="Times New Roman" w:cs="Times New Roman"/>
          <w:i/>
          <w:sz w:val="24"/>
          <w:szCs w:val="24"/>
        </w:rPr>
        <w:t>Diante disso, é de fácil constatação de que os contratos foram celebrados dentro da estrita legalidade e boa-fé contratual, respeitando sempre os limites da área de cada condômino, conforme vejamos a seguir...Porém, não se observou que toda a contratação, ainda que não desmembrada, fora pactuada dentro da quota parte do Espólio do Sr.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...</w:t>
      </w:r>
      <w:r w:rsidRPr="00BE40B0">
        <w:rPr>
          <w:rFonts w:ascii="Times New Roman" w:hAnsi="Times New Roman" w:cs="Times New Roman"/>
          <w:i/>
          <w:sz w:val="24"/>
          <w:szCs w:val="24"/>
        </w:rPr>
        <w:t xml:space="preserve">, o qual detêm 301,41 hectares...Verifica-se que a área total de utilização destes contratos perfazem o montante de 204,34 hectares, sendo que o Espólio de 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...</w:t>
      </w:r>
      <w:r w:rsidRPr="00BE40B0">
        <w:rPr>
          <w:rFonts w:ascii="Times New Roman" w:hAnsi="Times New Roman" w:cs="Times New Roman"/>
          <w:i/>
          <w:sz w:val="24"/>
          <w:szCs w:val="24"/>
        </w:rPr>
        <w:t xml:space="preserve"> possui 301,41 hectares do total, diante disso, NÃO há em que falar em plantio que tenha excedido os limites contratuais, bem como legais da q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uota parte de cada condômino...</w:t>
      </w:r>
    </w:p>
    <w:p w:rsidR="00197D68" w:rsidRPr="00BE40B0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B0">
        <w:rPr>
          <w:rFonts w:ascii="Times New Roman" w:hAnsi="Times New Roman" w:cs="Times New Roman"/>
          <w:i/>
          <w:sz w:val="24"/>
          <w:szCs w:val="24"/>
        </w:rPr>
        <w:t xml:space="preserve">Outrossim, é necessário trazer à baila, que não obstante o plantio ter ocorrido dentro das adjacências do espólio do Sr. 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...</w:t>
      </w:r>
      <w:r w:rsidRPr="00BE40B0">
        <w:rPr>
          <w:rFonts w:ascii="Times New Roman" w:hAnsi="Times New Roman" w:cs="Times New Roman"/>
          <w:i/>
          <w:sz w:val="24"/>
          <w:szCs w:val="24"/>
        </w:rPr>
        <w:t xml:space="preserve">, os demais condôminos tinha total conhecimento da referida plantação de eucalipto, tanto que a própria Sra. 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...</w:t>
      </w:r>
      <w:r w:rsidRPr="00BE40B0">
        <w:rPr>
          <w:rFonts w:ascii="Times New Roman" w:hAnsi="Times New Roman" w:cs="Times New Roman"/>
          <w:i/>
          <w:sz w:val="24"/>
          <w:szCs w:val="24"/>
        </w:rPr>
        <w:t xml:space="preserve"> (mãe da requerente), à época coproprie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>tária, assinou a autorização...</w:t>
      </w:r>
    </w:p>
    <w:p w:rsidR="00197D68" w:rsidRPr="00BE40B0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0B0">
        <w:rPr>
          <w:rFonts w:ascii="Times New Roman" w:hAnsi="Times New Roman" w:cs="Times New Roman"/>
          <w:i/>
          <w:sz w:val="24"/>
          <w:szCs w:val="24"/>
        </w:rPr>
        <w:t>Com efeito, à época da assinatura dos contratos todos os condôminos tinham conhecimento, bem como anuíram para que fosse realizado o plantio na propriedade, não ocorrendo qualquer des</w:t>
      </w:r>
      <w:r w:rsidR="00BE40B0" w:rsidRPr="00BE40B0">
        <w:rPr>
          <w:rFonts w:ascii="Times New Roman" w:hAnsi="Times New Roman" w:cs="Times New Roman"/>
          <w:i/>
          <w:sz w:val="24"/>
          <w:szCs w:val="24"/>
        </w:rPr>
        <w:t xml:space="preserve">respeito ao direito da autora. 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E40B0">
        <w:rPr>
          <w:rFonts w:ascii="Times New Roman" w:hAnsi="Times New Roman" w:cs="Times New Roman"/>
          <w:i/>
          <w:sz w:val="24"/>
          <w:szCs w:val="24"/>
        </w:rPr>
        <w:t>Assim, no mérito requer a total improcedência da ação, julgando o feito nos termos do Art. 487, inciso I, do Código de Processo Civil</w:t>
      </w:r>
      <w:r w:rsidRPr="00197D68">
        <w:rPr>
          <w:rFonts w:ascii="Times New Roman" w:hAnsi="Times New Roman" w:cs="Times New Roman"/>
          <w:sz w:val="24"/>
          <w:szCs w:val="24"/>
        </w:rPr>
        <w:t>” - sic.[doc.</w:t>
      </w:r>
      <w:r w:rsidR="00BE40B0">
        <w:rPr>
          <w:rFonts w:ascii="Times New Roman" w:hAnsi="Times New Roman" w:cs="Times New Roman"/>
          <w:sz w:val="24"/>
          <w:szCs w:val="24"/>
        </w:rPr>
        <w:t xml:space="preserve"> n. ...]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In casu</w:t>
      </w:r>
      <w:r w:rsidR="00197D68" w:rsidRPr="00197D68">
        <w:rPr>
          <w:rFonts w:ascii="Times New Roman" w:hAnsi="Times New Roman" w:cs="Times New Roman"/>
          <w:sz w:val="24"/>
          <w:szCs w:val="24"/>
        </w:rPr>
        <w:t>, o negócio jurídico contratado entre o autor com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atendeu aos requisitos de validade previstos no art. 104</w:t>
      </w:r>
      <w:r>
        <w:rPr>
          <w:rFonts w:ascii="Times New Roman" w:hAnsi="Times New Roman" w:cs="Times New Roman"/>
          <w:sz w:val="24"/>
          <w:szCs w:val="24"/>
        </w:rPr>
        <w:t xml:space="preserve"> do Código Civil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197D68" w:rsidRPr="00197D68">
        <w:rPr>
          <w:rFonts w:ascii="Times New Roman" w:hAnsi="Times New Roman" w:cs="Times New Roman"/>
          <w:sz w:val="24"/>
          <w:szCs w:val="24"/>
        </w:rPr>
        <w:t>; tem forma bilateral e descreve várias cláusulas e disposições relacionada</w:t>
      </w:r>
      <w:r>
        <w:rPr>
          <w:rFonts w:ascii="Times New Roman" w:hAnsi="Times New Roman" w:cs="Times New Roman"/>
          <w:sz w:val="24"/>
          <w:szCs w:val="24"/>
        </w:rPr>
        <w:t>s com o objetivo da negociação.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197D68" w:rsidRPr="00197D68">
        <w:rPr>
          <w:rFonts w:ascii="Times New Roman" w:hAnsi="Times New Roman" w:cs="Times New Roman"/>
          <w:sz w:val="24"/>
          <w:szCs w:val="24"/>
        </w:rPr>
        <w:t>A distribuição da mencionada ação de exibição de documentos cumulada com prestação de contas, REPITA-SE da qual o autor/Espólio não integra o polo passivo, não enseja a exceção de contrato não cumprido ou inexecução contratual [CC, art. 476: Nos contratos bilaterais, nenhum dos contratantes, antes de cumprida a sua obrigação, pode exigir o implemento da do outro] como mecanismo de defesa de boa-fé para afastar a obrigação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cumpr</w:t>
      </w:r>
      <w:r w:rsidR="002C5DEB">
        <w:rPr>
          <w:rFonts w:ascii="Times New Roman" w:hAnsi="Times New Roman" w:cs="Times New Roman"/>
          <w:sz w:val="24"/>
          <w:szCs w:val="24"/>
        </w:rPr>
        <w:t>ir o contrato de compra e venda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197D68" w:rsidRPr="00197D68">
        <w:rPr>
          <w:rFonts w:ascii="Times New Roman" w:hAnsi="Times New Roman" w:cs="Times New Roman"/>
          <w:sz w:val="24"/>
          <w:szCs w:val="24"/>
        </w:rPr>
        <w:t>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197D68" w:rsidRPr="00197D68">
        <w:rPr>
          <w:rFonts w:ascii="Times New Roman" w:hAnsi="Times New Roman" w:cs="Times New Roman"/>
          <w:sz w:val="24"/>
          <w:szCs w:val="24"/>
        </w:rPr>
        <w:t>Não há onerosidade excessiva, disciplinadas nos arts. 478 e 480 do Código Civil, que amparasse a teoria da imprevisão, ao ponto de permitir à ré na vigência do contrato deixar de cumprir à cláusula expressa de devolver a caução retida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197D68" w:rsidRPr="00197D68">
        <w:rPr>
          <w:rFonts w:ascii="Times New Roman" w:hAnsi="Times New Roman" w:cs="Times New Roman"/>
          <w:sz w:val="24"/>
          <w:szCs w:val="24"/>
        </w:rPr>
        <w:t>Embora não alegado, nem de longe se poderia admitir a impossibilidade do adimplemento da obrigação contratual decorrente de caso fortuito ou força maior [CC, art. 393].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197D68" w:rsidRPr="00197D68">
        <w:rPr>
          <w:rFonts w:ascii="Times New Roman" w:hAnsi="Times New Roman" w:cs="Times New Roman"/>
          <w:sz w:val="24"/>
          <w:szCs w:val="24"/>
        </w:rPr>
        <w:t>Escorregadia a proposição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para não devolver o que é devido ao autor, retiro a título de “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caução</w:t>
      </w:r>
      <w:r w:rsidR="00197D68" w:rsidRPr="00197D68">
        <w:rPr>
          <w:rFonts w:ascii="Times New Roman" w:hAnsi="Times New Roman" w:cs="Times New Roman"/>
          <w:sz w:val="24"/>
          <w:szCs w:val="24"/>
        </w:rPr>
        <w:t>”. Está a demandada se locupletando ilicitamente, pois adquiriu a madeira do autor e não lhe pagou esse percentual de 5% [cinco por cento].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197D68" w:rsidRPr="00197D68">
        <w:rPr>
          <w:rFonts w:ascii="Times New Roman" w:hAnsi="Times New Roman" w:cs="Times New Roman"/>
          <w:sz w:val="24"/>
          <w:szCs w:val="24"/>
        </w:rPr>
        <w:t>Tendo o autor/Espólio esgotado positivamente suas obrigações contratuais, desfez-se a garantia caucionada, impondo-se à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a força obrigatória delimitada nos termos contratuais firmados, de pagar o valor da venda das madeiras retidos como caução, vindo bem a pelo o escólio de inexcedív</w:t>
      </w:r>
      <w:r>
        <w:rPr>
          <w:rFonts w:ascii="Times New Roman" w:hAnsi="Times New Roman" w:cs="Times New Roman"/>
          <w:sz w:val="24"/>
          <w:szCs w:val="24"/>
        </w:rPr>
        <w:t>el CAIO MÁRIO PEREIRA DA SILVA: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“</w:t>
      </w:r>
      <w:r w:rsidRPr="00BE40B0">
        <w:rPr>
          <w:rFonts w:ascii="Times New Roman" w:hAnsi="Times New Roman" w:cs="Times New Roman"/>
          <w:i/>
          <w:sz w:val="24"/>
          <w:szCs w:val="24"/>
        </w:rPr>
        <w:t>A ordem jurídica oferece a cada um a possibilidade de contratar, e dá-lhe a liberdade de escolher os termos da avença, segundo as suas preferências. Concluída a convenção, recebe da ordem jurídica o condão de sujeitar, em definitivo, os agentes. Uma vez celebrado o contrato, com observância dos requisitos de validade, tem plena eficácia, no sentido de que se impõe a cada um dos participantes, que não têm mais a liberdade de se forrarem às suas consequências, a não ser com a cooperação anuente do outro</w:t>
      </w:r>
      <w:r w:rsidRPr="00197D68">
        <w:rPr>
          <w:rFonts w:ascii="Times New Roman" w:hAnsi="Times New Roman" w:cs="Times New Roman"/>
          <w:sz w:val="24"/>
          <w:szCs w:val="24"/>
        </w:rPr>
        <w:t>”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197D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197D68" w:rsidRPr="00197D68">
        <w:rPr>
          <w:rFonts w:ascii="Times New Roman" w:hAnsi="Times New Roman" w:cs="Times New Roman"/>
          <w:sz w:val="24"/>
          <w:szCs w:val="24"/>
        </w:rPr>
        <w:t>No presente caso, tem-se em tela um ato ilícito pelo descumprimento da obrigação pactuada por parte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, enquadrando-</w:t>
      </w:r>
      <w:r>
        <w:rPr>
          <w:rFonts w:ascii="Times New Roman" w:hAnsi="Times New Roman" w:cs="Times New Roman"/>
          <w:sz w:val="24"/>
          <w:szCs w:val="24"/>
        </w:rPr>
        <w:t>se no art. 186 do Código Civil: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BE40B0">
        <w:rPr>
          <w:rFonts w:ascii="Times New Roman" w:hAnsi="Times New Roman" w:cs="Times New Roman"/>
          <w:i/>
          <w:sz w:val="24"/>
          <w:szCs w:val="24"/>
        </w:rPr>
        <w:t xml:space="preserve">Art. 186.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Aquele que por ação ou omissão voluntária, negligência, ou imprudência, violar direito e causar dano a outrem, ainda que exclusivamente moral, comete ato ilícito</w:t>
      </w:r>
      <w:r w:rsidR="00197D68" w:rsidRPr="00197D68">
        <w:rPr>
          <w:rFonts w:ascii="Times New Roman" w:hAnsi="Times New Roman" w:cs="Times New Roman"/>
          <w:sz w:val="24"/>
          <w:szCs w:val="24"/>
        </w:rPr>
        <w:t>”.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197D68" w:rsidRPr="00197D68">
        <w:rPr>
          <w:rFonts w:ascii="Times New Roman" w:hAnsi="Times New Roman" w:cs="Times New Roman"/>
          <w:sz w:val="24"/>
          <w:szCs w:val="24"/>
        </w:rPr>
        <w:t>A jurisprudência do colendo TRIUNAL DE JUSTIÇA DE MINAS GERAIS se orienta a primeiro relance de olhos no sentido de que o comprador [ré/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] tem a obrigação de pagar ao vendedor [autor/Espólio] pelo valor do objeto da compra e venda,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verbia gratia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“</w:t>
      </w:r>
      <w:r w:rsidRPr="00BE40B0">
        <w:rPr>
          <w:rFonts w:ascii="Times New Roman" w:hAnsi="Times New Roman" w:cs="Times New Roman"/>
          <w:i/>
          <w:sz w:val="24"/>
          <w:szCs w:val="24"/>
        </w:rPr>
        <w:t>APELAÇÃO CÍVEL. AÇÃO DE COBRANÇA. NEGÓCIO JURÍDICO DE COMPRA E VENDA DE VEÍCULO. PROVA. PAGAMENTO NÃO DEMONSTRADO. COBRANÇA DEVIDA. RECURSOS CONHECIDOS E NÃO PROVIDOS. I- A regra do ônus da prova determina que o vendedor deve comprovar a realização da venda para cobrar judicialmente do comprador o preço, cabendo a este, por sua vez, a prova contrária, de que não houve o negócio ou de que já cumpriu sua obrigação de pagar. II- Demonstrada a venda de veículo a um dos réus, com intermediação do outro, o qual inclusive caucionou o negócio por meio de cheque, ausente a prova da quitação do preço, ambos são solidariamente responsáveis pelo cumprimento da obrigação junto à vendedora. III-Recursos conhecidos e não providos</w:t>
      </w:r>
      <w:r w:rsidR="00BE40B0">
        <w:rPr>
          <w:rFonts w:ascii="Times New Roman" w:hAnsi="Times New Roman" w:cs="Times New Roman"/>
          <w:sz w:val="24"/>
          <w:szCs w:val="24"/>
        </w:rPr>
        <w:t xml:space="preserve">.” </w:t>
      </w:r>
      <w:r w:rsidRPr="00197D68">
        <w:rPr>
          <w:rFonts w:ascii="Times New Roman" w:hAnsi="Times New Roman" w:cs="Times New Roman"/>
          <w:sz w:val="24"/>
          <w:szCs w:val="24"/>
        </w:rPr>
        <w:t>[TJMG, Apel. Cível 1.0647.13.002776-4/001- NU 0027764-69.2013.8.13.0647, 10ª Câmara Cível,  Rel. Des. Vicente de Oliveira Silva - DJ 0</w:t>
      </w:r>
      <w:r w:rsidR="00BE40B0">
        <w:rPr>
          <w:rFonts w:ascii="Times New Roman" w:hAnsi="Times New Roman" w:cs="Times New Roman"/>
          <w:sz w:val="24"/>
          <w:szCs w:val="24"/>
        </w:rPr>
        <w:t>1/03/2019].</w:t>
      </w:r>
    </w:p>
    <w:p w:rsidR="00197D68" w:rsidRPr="00BE40B0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“</w:t>
      </w:r>
      <w:r w:rsidRPr="00BE40B0">
        <w:rPr>
          <w:rFonts w:ascii="Times New Roman" w:hAnsi="Times New Roman" w:cs="Times New Roman"/>
          <w:i/>
          <w:sz w:val="24"/>
          <w:szCs w:val="24"/>
        </w:rPr>
        <w:t>APELAÇÃO CÍVEL - AÇÃO DE COBRANÇA - CONTRATO DE COMPROMISSO DE COMPRA E VENDA DE IMÓVEL - QUITAÇÃO - ÔNUS DA PROVA DO PROMISSÁRIO COMPRADOR- AUSÊNCIA DE COMPROVAÇÃO - PAGAMENTO NÃO INTEGRALIZADO - DÉBITO EXISTENTE - A ação de cobrança é aquela em que o credor promove judicialmente contra o devedor, objetivando reaver seu crédito, chamando-o a juízo para que pague a obrigação que po</w:t>
      </w:r>
      <w:r w:rsidR="00BE40B0">
        <w:rPr>
          <w:rFonts w:ascii="Times New Roman" w:hAnsi="Times New Roman" w:cs="Times New Roman"/>
          <w:i/>
          <w:sz w:val="24"/>
          <w:szCs w:val="24"/>
        </w:rPr>
        <w:t xml:space="preserve">de ser decorrente de contrato, </w:t>
      </w:r>
      <w:r w:rsidRPr="00BE40B0">
        <w:rPr>
          <w:rFonts w:ascii="Times New Roman" w:hAnsi="Times New Roman" w:cs="Times New Roman"/>
          <w:i/>
          <w:sz w:val="24"/>
          <w:szCs w:val="24"/>
        </w:rPr>
        <w:t>documento assinado, ou qualquer outro compromisso assumido. A interpretação de cláusula contratual deve ser feita em cotejo com o que se extrai dos autos e o que ordinariamente acontece em contratos análogos. Em sede de contrato de compromisso de compra e venda é do promissário comprador, o ônus de comprovar o pagamento ou quitação do preço</w:t>
      </w:r>
      <w:r w:rsidRPr="00197D68">
        <w:rPr>
          <w:rFonts w:ascii="Times New Roman" w:hAnsi="Times New Roman" w:cs="Times New Roman"/>
          <w:sz w:val="24"/>
          <w:szCs w:val="24"/>
        </w:rPr>
        <w:t>.” [TJMG, Apel. Cível1.0024.11.205989-4/002 - NU 2059894-75.2011.8.13.0024, 15ª Câmara Cível, Rel. Des. Valéria Rodrigues Queiroz- DJ 19/11/2018]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 xml:space="preserve"> “</w:t>
      </w:r>
      <w:r w:rsidRPr="00BE40B0">
        <w:rPr>
          <w:rFonts w:ascii="Times New Roman" w:hAnsi="Times New Roman" w:cs="Times New Roman"/>
          <w:i/>
          <w:sz w:val="24"/>
          <w:szCs w:val="24"/>
        </w:rPr>
        <w:t>COBRANÇA - CONTRATO DE COMPRA E VENDA - AUSÊNCIA DE PROVA DE QUITAÇÃO DAS PARCELAS - PROCEDÊNCIA DO PEDIDO. Não havendo a consignação em pagamento da parcela incontroversa, a mora do devedor não se suspende, indiferentemente de o valor do débito estar sendo discutido em juízo. Existindo nexo lógico entre os fatos alegados, as conclusões e os pedidos apresentados, sendo possível, em tese, a sua compreensão da pretensão pelo julgador, estará afastada a pecha da inépcia. Havendo prova da existência do contrato de compra e venda, cabe ao réu da ação de cobrança comprovar que o alienante descumpriu suas obrigações contratuais. Não havendo prova da quitação de algumas parcelas referentes à compra e venda, a procedência do pedido de cobrança se impõe</w:t>
      </w:r>
      <w:r w:rsidR="00BE40B0">
        <w:rPr>
          <w:rFonts w:ascii="Times New Roman" w:hAnsi="Times New Roman" w:cs="Times New Roman"/>
          <w:sz w:val="24"/>
          <w:szCs w:val="24"/>
        </w:rPr>
        <w:t xml:space="preserve">.” </w:t>
      </w:r>
      <w:r w:rsidRPr="00197D68">
        <w:rPr>
          <w:rFonts w:ascii="Times New Roman" w:hAnsi="Times New Roman" w:cs="Times New Roman"/>
          <w:sz w:val="24"/>
          <w:szCs w:val="24"/>
        </w:rPr>
        <w:t>[TJMG, Apel. Cível n. 1.0433.06.187422-1/001- NU 1874221-19.2006.8.13.0433, 14ª Câmara Cível, Rel. Des. An</w:t>
      </w:r>
      <w:r w:rsidR="00BE40B0">
        <w:rPr>
          <w:rFonts w:ascii="Times New Roman" w:hAnsi="Times New Roman" w:cs="Times New Roman"/>
          <w:sz w:val="24"/>
          <w:szCs w:val="24"/>
        </w:rPr>
        <w:t>tônio de Pádua - DJ 27/08/2007]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197D68" w:rsidRPr="00197D68">
        <w:rPr>
          <w:rFonts w:ascii="Times New Roman" w:hAnsi="Times New Roman" w:cs="Times New Roman"/>
          <w:sz w:val="24"/>
          <w:szCs w:val="24"/>
        </w:rPr>
        <w:t>Em razão dessas cunhas de fato e direito, a proce</w:t>
      </w:r>
      <w:r>
        <w:rPr>
          <w:rFonts w:ascii="Times New Roman" w:hAnsi="Times New Roman" w:cs="Times New Roman"/>
          <w:sz w:val="24"/>
          <w:szCs w:val="24"/>
        </w:rPr>
        <w:t xml:space="preserve">dência é imperativo de justiça. </w:t>
      </w:r>
      <w:r w:rsidR="00197D68" w:rsidRPr="00197D68">
        <w:rPr>
          <w:rFonts w:ascii="Times New Roman" w:hAnsi="Times New Roman" w:cs="Times New Roman"/>
          <w:sz w:val="24"/>
          <w:szCs w:val="24"/>
        </w:rPr>
        <w:t>Correção Monetária, Juros e Cláusula Penal encontram-se previst</w:t>
      </w:r>
      <w:r>
        <w:rPr>
          <w:rFonts w:ascii="Times New Roman" w:hAnsi="Times New Roman" w:cs="Times New Roman"/>
          <w:sz w:val="24"/>
          <w:szCs w:val="24"/>
        </w:rPr>
        <w:t>as de forma lícita no contrato.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197D68" w:rsidRPr="00197D68">
        <w:rPr>
          <w:rFonts w:ascii="Times New Roman" w:hAnsi="Times New Roman" w:cs="Times New Roman"/>
          <w:sz w:val="24"/>
          <w:szCs w:val="24"/>
        </w:rPr>
        <w:t>Sem suporte legal a pretensão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não pagar qualquer remuneração quanto ao valor retido a título de caução.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O próprio contrato prevê na Cláusula 7.4.1 que os valores descontados e retidos a título de caução serão remunerados a partir da data que foi efetuada a retenção, com base em 70% </w:t>
      </w:r>
      <w:r w:rsidR="00197D68" w:rsidRPr="00197D68">
        <w:rPr>
          <w:rFonts w:ascii="Times New Roman" w:hAnsi="Times New Roman" w:cs="Times New Roman"/>
          <w:sz w:val="24"/>
          <w:szCs w:val="24"/>
        </w:rPr>
        <w:lastRenderedPageBreak/>
        <w:t xml:space="preserve">[setenta por cento] da variação do CDI/Cetip, capitalizando-a ao saldo os rendimentos e as novas retenções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].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A cláusula penal [CC, art. 408] prevendo a multa de 20% sobre o saldo residual em caso de inadimplência também se encontra fincada na Cláusula 8.8.1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>]</w:t>
      </w:r>
      <w:r w:rsidR="002C5DEB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197D68" w:rsidRPr="00197D68">
        <w:rPr>
          <w:rFonts w:ascii="Times New Roman" w:hAnsi="Times New Roman" w:cs="Times New Roman"/>
          <w:sz w:val="24"/>
          <w:szCs w:val="24"/>
        </w:rPr>
        <w:t>E pela omissão voluntária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configurado num só passo o prejuízo e a sua obrigação de reparar, como se depreende do viés estampado no art. 389 do Código Civil: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E40B0">
        <w:rPr>
          <w:rFonts w:ascii="Times New Roman" w:hAnsi="Times New Roman" w:cs="Times New Roman"/>
          <w:i/>
          <w:sz w:val="24"/>
          <w:szCs w:val="24"/>
        </w:rPr>
        <w:t xml:space="preserve">Art. 389.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Não cumprida a obrigação, responde o devedor por perdas e danos, mais juros e atualização monetária segundo índices oficiais regularmente estabelecidos, e honorários de advogado</w:t>
      </w:r>
      <w:r w:rsidR="00197D68" w:rsidRPr="00197D68">
        <w:rPr>
          <w:rFonts w:ascii="Times New Roman" w:hAnsi="Times New Roman" w:cs="Times New Roman"/>
          <w:sz w:val="24"/>
          <w:szCs w:val="24"/>
        </w:rPr>
        <w:t>”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197D68" w:rsidRPr="00197D68">
        <w:rPr>
          <w:rFonts w:ascii="Times New Roman" w:hAnsi="Times New Roman" w:cs="Times New Roman"/>
          <w:sz w:val="24"/>
          <w:szCs w:val="24"/>
        </w:rPr>
        <w:t>A justificativa apresentada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de que está desonerada de devolver a caução com a correção contratual e isenta das demais cláusulas penais não se encontra provada documentalmente, ilhada a demandada em suas palavras,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data venia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PEDIDO</w:t>
      </w:r>
      <w:r w:rsidR="00197D68" w:rsidRPr="00197D68">
        <w:rPr>
          <w:rFonts w:ascii="Times New Roman" w:hAnsi="Times New Roman" w:cs="Times New Roman"/>
          <w:sz w:val="24"/>
          <w:szCs w:val="24"/>
        </w:rPr>
        <w:t>S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197D68" w:rsidRPr="00BE40B0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autor requer: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III.1-</w:t>
      </w:r>
      <w:r w:rsidRPr="00197D68">
        <w:rPr>
          <w:rFonts w:ascii="Times New Roman" w:hAnsi="Times New Roman" w:cs="Times New Roman"/>
          <w:sz w:val="24"/>
          <w:szCs w:val="24"/>
        </w:rPr>
        <w:tab/>
        <w:t>em decisão de saneam</w:t>
      </w:r>
      <w:r w:rsidR="00BE40B0">
        <w:rPr>
          <w:rFonts w:ascii="Times New Roman" w:hAnsi="Times New Roman" w:cs="Times New Roman"/>
          <w:sz w:val="24"/>
          <w:szCs w:val="24"/>
        </w:rPr>
        <w:t>ento dos autos [CPC, art. 357]: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não havendo possibilidade no momento de se fixar o valor da causa [com base num pedido certo de condenação], trazendo a inicial pedido genérico e determinado, HÁ DE SER REJEITADA A PRELIMINAR DE IMPUGNAÇÃO AO VALOR DA CAUSA, deixando ressaltado, entretanto, que apurado o </w:t>
      </w:r>
      <w:r w:rsidR="00197D68" w:rsidRPr="00BE40B0">
        <w:rPr>
          <w:rFonts w:ascii="Times New Roman" w:hAnsi="Times New Roman" w:cs="Times New Roman"/>
          <w:i/>
          <w:sz w:val="24"/>
          <w:szCs w:val="24"/>
        </w:rPr>
        <w:t>quantum debeatur</w:t>
      </w:r>
      <w:r w:rsidR="00197D68" w:rsidRPr="00197D68">
        <w:rPr>
          <w:rFonts w:ascii="Times New Roman" w:hAnsi="Times New Roman" w:cs="Times New Roman"/>
          <w:sz w:val="24"/>
          <w:szCs w:val="24"/>
        </w:rPr>
        <w:t xml:space="preserve"> na fase de instrução de processo pelos meios de direito permitidos, com elementos que identifiquem a pretensão condenatória, o valor da causa será alterado e a parte autora providenciará o pagamento das eventuais custas comple</w:t>
      </w:r>
      <w:r>
        <w:rPr>
          <w:rFonts w:ascii="Times New Roman" w:hAnsi="Times New Roman" w:cs="Times New Roman"/>
          <w:sz w:val="24"/>
          <w:szCs w:val="24"/>
        </w:rPr>
        <w:t>mentares [CPC, art. 292, § 3º];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97D68" w:rsidRPr="00197D68">
        <w:rPr>
          <w:rFonts w:ascii="Times New Roman" w:hAnsi="Times New Roman" w:cs="Times New Roman"/>
          <w:sz w:val="24"/>
          <w:szCs w:val="24"/>
        </w:rPr>
        <w:t>determinar ao réu que junte aos autos TODAS as notas fiscais dos pagamentos realizados ao autor e a planilha dos valores retidos a título de caução para, com isso, ter o juízo conhecimento da pretensão condenatória, podendo-se só assim ajustar o valor da causa [CPC, art. 292,V e § 3º] e concomitantemente de pronto, no transcurso da instrução, saber o valor c</w:t>
      </w:r>
      <w:r>
        <w:rPr>
          <w:rFonts w:ascii="Times New Roman" w:hAnsi="Times New Roman" w:cs="Times New Roman"/>
          <w:sz w:val="24"/>
          <w:szCs w:val="24"/>
        </w:rPr>
        <w:t>erto do pedido [CPC, art. 322];</w:t>
      </w:r>
    </w:p>
    <w:p w:rsidR="00197D68" w:rsidRPr="00197D68" w:rsidRDefault="00BE40B0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97D68" w:rsidRPr="00197D68">
        <w:rPr>
          <w:rFonts w:ascii="Times New Roman" w:hAnsi="Times New Roman" w:cs="Times New Roman"/>
          <w:sz w:val="24"/>
          <w:szCs w:val="24"/>
        </w:rPr>
        <w:t>depois de juntados os documentos acima, seja concedida vista ao autor e aberto o prazo para especificação e justificativas de p</w:t>
      </w:r>
      <w:r>
        <w:rPr>
          <w:rFonts w:ascii="Times New Roman" w:hAnsi="Times New Roman" w:cs="Times New Roman"/>
          <w:sz w:val="24"/>
          <w:szCs w:val="24"/>
        </w:rPr>
        <w:t>rovas [CPC, art. 357, II e IV].</w:t>
      </w:r>
    </w:p>
    <w:p w:rsidR="00197D68" w:rsidRPr="00197D68" w:rsidRDefault="00197D68" w:rsidP="00197D68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III.2-</w:t>
      </w:r>
      <w:r w:rsidRPr="00197D68">
        <w:rPr>
          <w:rFonts w:ascii="Times New Roman" w:hAnsi="Times New Roman" w:cs="Times New Roman"/>
          <w:sz w:val="24"/>
          <w:szCs w:val="24"/>
        </w:rPr>
        <w:tab/>
        <w:t>no mérito, reitera a PROCEDÊNCIA DA AÇÃO com acolhimento dos</w:t>
      </w:r>
      <w:r w:rsidR="00BE40B0">
        <w:rPr>
          <w:rFonts w:ascii="Times New Roman" w:hAnsi="Times New Roman" w:cs="Times New Roman"/>
          <w:sz w:val="24"/>
          <w:szCs w:val="24"/>
        </w:rPr>
        <w:t xml:space="preserve"> pedidos formulados na inicial.</w:t>
      </w:r>
    </w:p>
    <w:p w:rsidR="00197D68" w:rsidRPr="00197D68" w:rsidRDefault="00197D68" w:rsidP="00BE40B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97D68">
        <w:rPr>
          <w:rFonts w:ascii="Times New Roman" w:hAnsi="Times New Roman" w:cs="Times New Roman"/>
          <w:sz w:val="24"/>
          <w:szCs w:val="24"/>
        </w:rPr>
        <w:t>P. Deferimento.</w:t>
      </w:r>
    </w:p>
    <w:p w:rsidR="00E7406F" w:rsidRDefault="00BE40B0" w:rsidP="00BE40B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BE40B0" w:rsidRPr="00197D68" w:rsidRDefault="00BE40B0" w:rsidP="00BE40B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E40B0" w:rsidRPr="00197D68" w:rsidSect="008A7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66" w:rsidRDefault="00CC1766" w:rsidP="00197D68">
      <w:pPr>
        <w:spacing w:after="0" w:line="240" w:lineRule="auto"/>
      </w:pPr>
      <w:r>
        <w:separator/>
      </w:r>
    </w:p>
  </w:endnote>
  <w:endnote w:type="continuationSeparator" w:id="1">
    <w:p w:rsidR="00CC1766" w:rsidRDefault="00CC1766" w:rsidP="0019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66" w:rsidRDefault="00CC1766" w:rsidP="00197D68">
      <w:pPr>
        <w:spacing w:after="0" w:line="240" w:lineRule="auto"/>
      </w:pPr>
      <w:r>
        <w:separator/>
      </w:r>
    </w:p>
  </w:footnote>
  <w:footnote w:type="continuationSeparator" w:id="1">
    <w:p w:rsidR="00CC1766" w:rsidRDefault="00CC1766" w:rsidP="00197D68">
      <w:pPr>
        <w:spacing w:after="0" w:line="240" w:lineRule="auto"/>
      </w:pPr>
      <w:r>
        <w:continuationSeparator/>
      </w:r>
    </w:p>
  </w:footnote>
  <w:footnote w:id="2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 xml:space="preserve"> Comentários ao Código de Processo Civil. São Paulo: Editora Revista dos Tribunais, 2.015, pág. 895.</w:t>
      </w:r>
    </w:p>
  </w:footnote>
  <w:footnote w:id="3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 xml:space="preserve"> Comentários ao Código de ProcessoCivil, Organizadores: Lênio Luiz Streck, Dierle Nunes, Leonardo Carneiro da Cunha. São Paulo: Saraiva, 2.016, p. 471.</w:t>
      </w:r>
    </w:p>
  </w:footnote>
  <w:footnote w:id="4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hyperlink r:id="rId1" w:history="1">
        <w:r w:rsidRPr="002C5DEB">
          <w:rPr>
            <w:rStyle w:val="Hyperlink"/>
            <w:rFonts w:ascii="Times New Roman" w:hAnsi="Times New Roman" w:cs="Times New Roman"/>
          </w:rPr>
          <w:t>http://www.mpsp.mp.br/portal/page/portal/documentacao_e_divulgacao/doc_biblioteca/bibli_servicos_produtos/bibli_boletim/bibli_bol_2006/RPro_n.243.04.PDF</w:t>
        </w:r>
      </w:hyperlink>
    </w:p>
  </w:footnote>
  <w:footnote w:id="5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 xml:space="preserve"> NELSON NERY e ROSA MARIA, ob.cit. p. 834.</w:t>
      </w:r>
    </w:p>
  </w:footnote>
  <w:footnote w:id="6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 xml:space="preserve"> CC, art. 104. A validade do negócio jurídico requer: I.agente capaz; II. objeto lícito, possível, determinado ou determinável; III. forma prescrita ou não defesa em lei.</w:t>
      </w:r>
    </w:p>
  </w:footnote>
  <w:footnote w:id="7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 xml:space="preserve"> A cláusula da exceção de contrato não cumprido [exceptionomadiplenticontractus] é resolutiva tácita que se prende a todo contrato bilateral. Isso ocorre porque os contratos bilaterais e sinalagmáticos prescrevem prestações de ambas as partes do contrato, de modo simultâneo, de forma que nenhum dos contratantes poderá, antes de cumprir sua obrigação, exigir o implemento da do outro. O exercício da exceção pressupõe a existência de obrigações recíprocas exigíveis. A negativa ao cumprimento da prestação pelo demandado deve fundar-se na ausência de cumprimento da contraparte, e não em qualquer outra circunstância. Isto porque, somente haverá lugar para a oposição da “exceptio”, se o débito reclamado estiver vencido e a negativa do pagamento pela “excipiens” ocorrer em razão de o demandante ter que cumprir prévia ou simultaneamente a sua obrigação.</w:t>
      </w:r>
    </w:p>
  </w:footnote>
  <w:footnote w:id="8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>CC, art. 478. Nos contratos de execução continuada ou diferida, se a prestação de uma das partes se tornar excessivamente onerosa, com extrema vantagem para a outra, em virtude de acontecimentos extraordinários e imprevisíveis, poderá o devedor pedir a resolução do contrato. Os efeitos da sentença que a decretar retroagirão à data da citação.</w:t>
      </w:r>
    </w:p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Fonts w:ascii="Times New Roman" w:hAnsi="Times New Roman" w:cs="Times New Roman"/>
        </w:rPr>
        <w:t>CC,art. 480. Se no contrato as obrigações couberem a apenas uma das partes, poderá ela pleitear que a sua prestação seja reduzida, ou alterado o modo de executá-la, a fim de evitar a onerosidade excessiva.</w:t>
      </w:r>
    </w:p>
  </w:footnote>
  <w:footnote w:id="9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 xml:space="preserve"> Instituições de Direito Civil - Contratos, 11ª ed., Forense: Rio de Janeiro, v. III, 2003, p. 14.</w:t>
      </w:r>
    </w:p>
  </w:footnote>
  <w:footnote w:id="10"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Style w:val="Refdenotaderodap"/>
          <w:rFonts w:ascii="Times New Roman" w:hAnsi="Times New Roman" w:cs="Times New Roman"/>
        </w:rPr>
        <w:footnoteRef/>
      </w:r>
      <w:r w:rsidRPr="002C5DEB">
        <w:rPr>
          <w:rFonts w:ascii="Times New Roman" w:hAnsi="Times New Roman" w:cs="Times New Roman"/>
        </w:rPr>
        <w:t>CC, art. 408. Incorre de pleno direito o devedor na cláusula penal, desde que, culposamente, deixe de cumprir a obrigação ou se constitua em mora.</w:t>
      </w:r>
    </w:p>
    <w:p w:rsidR="002C5DEB" w:rsidRPr="002C5DEB" w:rsidRDefault="002C5DEB" w:rsidP="002C5DE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5DEB">
        <w:rPr>
          <w:rFonts w:ascii="Times New Roman" w:hAnsi="Times New Roman" w:cs="Times New Roman"/>
        </w:rPr>
        <w:t>TJMG: “Nos termos do art. 408 do CC, incorre de pleno direito o devedor na cláusula penal, desde que, culposamente, deixe de cumprir a obrigação ou se constitua em mora” [Apel. Cível 1.0000.20.030005-1/001, Rel. Des. Valdez Leite Machado, DJ 02.07.2020].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D68"/>
    <w:rsid w:val="00197D68"/>
    <w:rsid w:val="002C5DEB"/>
    <w:rsid w:val="00307759"/>
    <w:rsid w:val="008A7B1A"/>
    <w:rsid w:val="00BE40B0"/>
    <w:rsid w:val="00CC1766"/>
    <w:rsid w:val="00CF31A3"/>
    <w:rsid w:val="00E7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5D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5D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5DE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C5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5D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5D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5DE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C5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p.mp.br/portal/page/portal/documentacao_e_divulgacao/doc_biblioteca/bibli_servicos_produtos/bibli_boletim/bibli_bol_2006/RPro_n.243.0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7923-B2B7-4062-AD49-65946F2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3894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RKL1</cp:lastModifiedBy>
  <cp:revision>2</cp:revision>
  <dcterms:created xsi:type="dcterms:W3CDTF">2020-07-28T17:20:00Z</dcterms:created>
  <dcterms:modified xsi:type="dcterms:W3CDTF">2020-08-25T15:46:00Z</dcterms:modified>
</cp:coreProperties>
</file>