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99A1" w14:textId="77777777" w:rsidR="006735A1" w:rsidRPr="00F9444A" w:rsidRDefault="006735A1" w:rsidP="00F9444A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F9444A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43226FEF" w14:textId="6D71CBE3" w:rsidR="004F0F72" w:rsidRDefault="00985569" w:rsidP="00F9444A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4F0F72" w:rsidRPr="00F9444A">
        <w:rPr>
          <w:rFonts w:ascii="Arial Black" w:hAnsi="Arial Black"/>
          <w:color w:val="auto"/>
          <w:sz w:val="24"/>
          <w:szCs w:val="24"/>
        </w:rPr>
        <w:t>ARBITRAGEM</w:t>
      </w:r>
      <w:r w:rsidR="006735A1" w:rsidRPr="00F9444A">
        <w:rPr>
          <w:rFonts w:ascii="Arial Black" w:hAnsi="Arial Black"/>
          <w:color w:val="auto"/>
          <w:sz w:val="24"/>
          <w:szCs w:val="24"/>
        </w:rPr>
        <w:t xml:space="preserve">. </w:t>
      </w:r>
      <w:r w:rsidR="004F0F72" w:rsidRPr="00F9444A">
        <w:rPr>
          <w:rFonts w:ascii="Arial Black" w:hAnsi="Arial Black"/>
          <w:color w:val="auto"/>
          <w:sz w:val="24"/>
          <w:szCs w:val="24"/>
        </w:rPr>
        <w:t>DISCORDÂNCIA DOS NOMEADOS</w:t>
      </w:r>
    </w:p>
    <w:p w14:paraId="1B2CF161" w14:textId="77777777" w:rsidR="00CA76B5" w:rsidRPr="00CA76B5" w:rsidRDefault="00CA76B5" w:rsidP="00CA76B5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2634C9A4" w14:textId="77777777" w:rsidR="004F0F72" w:rsidRPr="00950040" w:rsidRDefault="004F0F72" w:rsidP="00F9444A">
      <w:pPr>
        <w:pStyle w:val="Texto"/>
        <w:spacing w:line="240" w:lineRule="auto"/>
        <w:ind w:right="-568"/>
      </w:pPr>
    </w:p>
    <w:p w14:paraId="52286348" w14:textId="1AEA0B5B" w:rsidR="004F0F72" w:rsidRPr="004F0F72" w:rsidRDefault="004F0F72" w:rsidP="00F9444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F0F72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72759EAA" w14:textId="77777777" w:rsidR="004F0F72" w:rsidRPr="004F0F72" w:rsidRDefault="004F0F72" w:rsidP="00F9444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554D3F9" w14:textId="77777777" w:rsidR="004F0F72" w:rsidRPr="004F0F72" w:rsidRDefault="004F0F72" w:rsidP="00F9444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F0F72">
        <w:rPr>
          <w:rFonts w:ascii="Times New Roman" w:hAnsi="Times New Roman" w:cs="Times New Roman"/>
          <w:sz w:val="24"/>
          <w:szCs w:val="24"/>
        </w:rPr>
        <w:t xml:space="preserve">(nome, qualificação e endereço das partes constantes da arbitragem), por seu advogado </w:t>
      </w:r>
      <w:r w:rsidRPr="004F0F72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F0F72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4F0F72">
        <w:rPr>
          <w:rFonts w:ascii="Times New Roman" w:hAnsi="Times New Roman" w:cs="Times New Roman"/>
          <w:i/>
          <w:sz w:val="24"/>
          <w:szCs w:val="24"/>
        </w:rPr>
        <w:t>ut</w:t>
      </w:r>
      <w:r w:rsidRPr="004F0F72">
        <w:rPr>
          <w:rFonts w:ascii="Times New Roman" w:hAnsi="Times New Roman" w:cs="Times New Roman"/>
          <w:sz w:val="24"/>
          <w:szCs w:val="24"/>
        </w:rPr>
        <w:t xml:space="preserve"> instrumento de procuração anexo (doc. n. ...), vem à presença de V. Exa., na forma do § 2º do art. 13 da Lei n. 9.307, de 23.09.96</w:t>
      </w:r>
      <w:r w:rsidRPr="004F0F7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F0F72">
        <w:rPr>
          <w:rFonts w:ascii="Times New Roman" w:hAnsi="Times New Roman" w:cs="Times New Roman"/>
          <w:sz w:val="24"/>
          <w:szCs w:val="24"/>
        </w:rPr>
        <w:t xml:space="preserve">, diante da discordância quanto à nomeação do árbitro para atuar em procedimento arbitral estabelecido, requerer se digne V. Exa. a nomear árbitro para proceder à arbitragem, </w:t>
      </w:r>
      <w:r w:rsidRPr="004F0F72">
        <w:rPr>
          <w:rFonts w:ascii="Times New Roman" w:hAnsi="Times New Roman" w:cs="Times New Roman"/>
          <w:i/>
          <w:iCs/>
          <w:sz w:val="24"/>
          <w:szCs w:val="24"/>
        </w:rPr>
        <w:t>ex-vi</w:t>
      </w:r>
      <w:r w:rsidRPr="004F0F72">
        <w:rPr>
          <w:rFonts w:ascii="Times New Roman" w:hAnsi="Times New Roman" w:cs="Times New Roman"/>
          <w:sz w:val="24"/>
          <w:szCs w:val="24"/>
        </w:rPr>
        <w:t xml:space="preserve"> o comando esculpido pelo § 1º do art. 13</w:t>
      </w:r>
      <w:r w:rsidRPr="004F0F7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F0F72">
        <w:rPr>
          <w:rFonts w:ascii="Times New Roman" w:hAnsi="Times New Roman" w:cs="Times New Roman"/>
          <w:sz w:val="24"/>
          <w:szCs w:val="24"/>
        </w:rPr>
        <w:t xml:space="preserve"> da lei especial.</w:t>
      </w:r>
    </w:p>
    <w:p w14:paraId="4254C6CE" w14:textId="77777777" w:rsidR="004F0F72" w:rsidRPr="004F0F72" w:rsidRDefault="004F0F72" w:rsidP="00F9444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95BB463" w14:textId="77777777" w:rsidR="004F0F72" w:rsidRPr="004F0F72" w:rsidRDefault="004F0F72" w:rsidP="00F9444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F0F72">
        <w:rPr>
          <w:rFonts w:ascii="Times New Roman" w:hAnsi="Times New Roman" w:cs="Times New Roman"/>
          <w:sz w:val="24"/>
          <w:szCs w:val="24"/>
        </w:rPr>
        <w:t>Com o processamento do presente pedido, aplicando-se no que couber o disposto no art. 7º da Lei n. 9.307, de 23.09.96</w:t>
      </w:r>
      <w:r w:rsidRPr="004F0F7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F0F72">
        <w:rPr>
          <w:rFonts w:ascii="Times New Roman" w:hAnsi="Times New Roman" w:cs="Times New Roman"/>
          <w:sz w:val="24"/>
          <w:szCs w:val="24"/>
        </w:rPr>
        <w:t>.</w:t>
      </w:r>
    </w:p>
    <w:p w14:paraId="5E2414DA" w14:textId="77777777" w:rsidR="004F0F72" w:rsidRPr="004F0F72" w:rsidRDefault="004F0F72" w:rsidP="00F9444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2940D5B3" w14:textId="77777777" w:rsidR="004F0F72" w:rsidRPr="004F0F72" w:rsidRDefault="004F0F72" w:rsidP="00F9444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F0F72">
        <w:rPr>
          <w:rFonts w:ascii="Times New Roman" w:hAnsi="Times New Roman" w:cs="Times New Roman"/>
          <w:sz w:val="24"/>
          <w:szCs w:val="24"/>
        </w:rPr>
        <w:t>P. Deferimento.</w:t>
      </w:r>
    </w:p>
    <w:p w14:paraId="3752FA16" w14:textId="77777777" w:rsidR="004F0F72" w:rsidRPr="004F0F72" w:rsidRDefault="004F0F72" w:rsidP="00F9444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F0F72">
        <w:rPr>
          <w:rFonts w:ascii="Times New Roman" w:hAnsi="Times New Roman" w:cs="Times New Roman"/>
          <w:sz w:val="24"/>
          <w:szCs w:val="24"/>
        </w:rPr>
        <w:t>(Local e data)</w:t>
      </w:r>
    </w:p>
    <w:p w14:paraId="0550F177" w14:textId="77777777" w:rsidR="004F0F72" w:rsidRPr="004F0F72" w:rsidRDefault="004F0F72" w:rsidP="00F9444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F0F72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0D4C230C" w14:textId="77777777" w:rsidR="00791835" w:rsidRDefault="00791835" w:rsidP="00F9444A">
      <w:pPr>
        <w:ind w:right="-568"/>
      </w:pPr>
    </w:p>
    <w:p w14:paraId="3CE93B68" w14:textId="77777777" w:rsidR="00F9444A" w:rsidRDefault="00F9444A">
      <w:pPr>
        <w:ind w:right="-568"/>
      </w:pPr>
    </w:p>
    <w:sectPr w:rsidR="00F9444A" w:rsidSect="008C7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80EF" w14:textId="77777777" w:rsidR="00DE2C94" w:rsidRDefault="00DE2C94" w:rsidP="004F0F72">
      <w:pPr>
        <w:spacing w:after="0" w:line="240" w:lineRule="auto"/>
      </w:pPr>
      <w:r>
        <w:separator/>
      </w:r>
    </w:p>
  </w:endnote>
  <w:endnote w:type="continuationSeparator" w:id="0">
    <w:p w14:paraId="076BC76E" w14:textId="77777777" w:rsidR="00DE2C94" w:rsidRDefault="00DE2C94" w:rsidP="004F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95E0F" w14:textId="77777777" w:rsidR="00DE2C94" w:rsidRDefault="00DE2C94" w:rsidP="004F0F72">
      <w:pPr>
        <w:spacing w:after="0" w:line="240" w:lineRule="auto"/>
      </w:pPr>
      <w:r>
        <w:separator/>
      </w:r>
    </w:p>
  </w:footnote>
  <w:footnote w:type="continuationSeparator" w:id="0">
    <w:p w14:paraId="72A5D2E8" w14:textId="77777777" w:rsidR="00DE2C94" w:rsidRDefault="00DE2C94" w:rsidP="004F0F72">
      <w:pPr>
        <w:spacing w:after="0" w:line="240" w:lineRule="auto"/>
      </w:pPr>
      <w:r>
        <w:continuationSeparator/>
      </w:r>
    </w:p>
  </w:footnote>
  <w:footnote w:id="1">
    <w:p w14:paraId="05EA89E1" w14:textId="77777777" w:rsidR="004F0F72" w:rsidRPr="004F0F72" w:rsidRDefault="004F0F72" w:rsidP="00F9444A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4F0F72">
        <w:rPr>
          <w:sz w:val="20"/>
          <w:szCs w:val="20"/>
          <w:vertAlign w:val="superscript"/>
        </w:rPr>
        <w:footnoteRef/>
      </w:r>
      <w:r w:rsidRPr="004F0F72">
        <w:rPr>
          <w:sz w:val="20"/>
          <w:szCs w:val="20"/>
        </w:rPr>
        <w:tab/>
      </w:r>
      <w:r w:rsidRPr="004F0F72">
        <w:rPr>
          <w:b/>
          <w:bCs/>
          <w:sz w:val="20"/>
          <w:szCs w:val="20"/>
        </w:rPr>
        <w:t>Art. 13.</w:t>
      </w:r>
      <w:r w:rsidRPr="004F0F72">
        <w:rPr>
          <w:sz w:val="20"/>
          <w:szCs w:val="20"/>
        </w:rPr>
        <w:t xml:space="preserve"> Pode ser árbitro qualquer pessoa capaz e que tenha a confiança das partes.(...) </w:t>
      </w:r>
      <w:r w:rsidRPr="004F0F72">
        <w:rPr>
          <w:b/>
          <w:sz w:val="20"/>
          <w:szCs w:val="20"/>
        </w:rPr>
        <w:t>§ 2º –</w:t>
      </w:r>
      <w:r w:rsidRPr="004F0F72">
        <w:rPr>
          <w:sz w:val="20"/>
          <w:szCs w:val="20"/>
        </w:rPr>
        <w:t xml:space="preserve"> Quando as partes nomearem árbitros em número par, estes estão autorizados, desde logo, a nomear mais um árbitro. Não havendo acordo, requererão as partes ao órgão do Poder Judiciário a que tocaria, originariamente, o julgamento da causa a nomeação do árbitro, aplicável, no que couber, o procedimento previsto no </w:t>
      </w:r>
      <w:r w:rsidRPr="004F0F72">
        <w:rPr>
          <w:rStyle w:val="Hyperlink"/>
          <w:sz w:val="20"/>
          <w:szCs w:val="20"/>
        </w:rPr>
        <w:t>Art. 7º</w:t>
      </w:r>
      <w:r w:rsidRPr="004F0F72">
        <w:rPr>
          <w:sz w:val="20"/>
          <w:szCs w:val="20"/>
        </w:rPr>
        <w:t xml:space="preserve"> desta Lei. (...)</w:t>
      </w:r>
    </w:p>
  </w:footnote>
  <w:footnote w:id="2">
    <w:p w14:paraId="11B832D7" w14:textId="77777777" w:rsidR="004F0F72" w:rsidRPr="004F0F72" w:rsidRDefault="004F0F72" w:rsidP="00F9444A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4F0F72">
        <w:rPr>
          <w:sz w:val="20"/>
          <w:szCs w:val="20"/>
          <w:vertAlign w:val="superscript"/>
        </w:rPr>
        <w:footnoteRef/>
      </w:r>
      <w:r w:rsidRPr="004F0F72">
        <w:rPr>
          <w:sz w:val="20"/>
          <w:szCs w:val="20"/>
        </w:rPr>
        <w:tab/>
      </w:r>
      <w:r w:rsidRPr="004F0F72">
        <w:rPr>
          <w:b/>
          <w:bCs/>
          <w:sz w:val="20"/>
          <w:szCs w:val="20"/>
        </w:rPr>
        <w:t>Art. 13.</w:t>
      </w:r>
      <w:r w:rsidRPr="004F0F72">
        <w:rPr>
          <w:sz w:val="20"/>
          <w:szCs w:val="20"/>
        </w:rPr>
        <w:t xml:space="preserve"> Pode ser árbitro qualquer pessoa capaz e que tenha a confiança das partes. </w:t>
      </w:r>
      <w:r w:rsidRPr="004F0F72">
        <w:rPr>
          <w:b/>
          <w:sz w:val="20"/>
          <w:szCs w:val="20"/>
        </w:rPr>
        <w:t>§ 1º</w:t>
      </w:r>
      <w:r w:rsidRPr="004F0F72">
        <w:rPr>
          <w:sz w:val="20"/>
          <w:szCs w:val="20"/>
        </w:rPr>
        <w:t xml:space="preserve"> – As partes nomearão um ou mais árbitros, sempre em número ímpar, podendo nomear, também, os respectivos suplentes. (...)</w:t>
      </w:r>
    </w:p>
  </w:footnote>
  <w:footnote w:id="3">
    <w:p w14:paraId="62831B20" w14:textId="77777777" w:rsidR="004F0F72" w:rsidRPr="004F0F72" w:rsidRDefault="004F0F72" w:rsidP="00F9444A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4F0F72">
        <w:rPr>
          <w:sz w:val="20"/>
          <w:szCs w:val="20"/>
          <w:vertAlign w:val="superscript"/>
        </w:rPr>
        <w:footnoteRef/>
      </w:r>
      <w:r w:rsidRPr="004F0F72">
        <w:rPr>
          <w:sz w:val="20"/>
          <w:szCs w:val="20"/>
        </w:rPr>
        <w:tab/>
      </w:r>
      <w:r w:rsidRPr="004F0F72">
        <w:rPr>
          <w:b/>
          <w:bCs/>
          <w:sz w:val="20"/>
          <w:szCs w:val="20"/>
        </w:rPr>
        <w:t>Art. 7º</w:t>
      </w:r>
      <w:r w:rsidRPr="004F0F72">
        <w:rPr>
          <w:sz w:val="20"/>
          <w:szCs w:val="20"/>
        </w:rPr>
        <w:t xml:space="preserve"> Existindo cláusula compromissória e havendo resistência quanto à instituição da arbitragem, poderá a parte interessada requerer a citação da outra parte para comparecer em juízo a fim de lavrar-se o compromisso, designando o juiz audiência especial para tal fim.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F72"/>
    <w:rsid w:val="0037157A"/>
    <w:rsid w:val="00443A9E"/>
    <w:rsid w:val="004858A0"/>
    <w:rsid w:val="0049540F"/>
    <w:rsid w:val="004F0F72"/>
    <w:rsid w:val="006735A1"/>
    <w:rsid w:val="00791835"/>
    <w:rsid w:val="008C7452"/>
    <w:rsid w:val="00985569"/>
    <w:rsid w:val="00AA760B"/>
    <w:rsid w:val="00CA76B5"/>
    <w:rsid w:val="00CC5896"/>
    <w:rsid w:val="00DE2C94"/>
    <w:rsid w:val="00ED3E35"/>
    <w:rsid w:val="00F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3E83"/>
  <w15:docId w15:val="{AA95AA6F-19CF-4524-BD57-EB6BD646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F0F72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F0F7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4F0F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F0F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F0F72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4F0F72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4F0F72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CA76B5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2020-07-09T18:47:00Z</dcterms:created>
  <dcterms:modified xsi:type="dcterms:W3CDTF">2020-08-28T00:47:00Z</dcterms:modified>
</cp:coreProperties>
</file>