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FA8DB" w14:textId="77777777" w:rsidR="006D32CE" w:rsidRPr="006D32CE" w:rsidRDefault="006D32CE" w:rsidP="0016686E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  <w:r w:rsidRPr="006D32CE">
        <w:rPr>
          <w:rFonts w:ascii="Arial Black" w:hAnsi="Arial Black"/>
          <w:sz w:val="24"/>
          <w:szCs w:val="24"/>
        </w:rPr>
        <w:t>MODELO DE PETIÇÃO</w:t>
      </w:r>
    </w:p>
    <w:p w14:paraId="070DA7CA" w14:textId="6DC381F7" w:rsidR="0086746A" w:rsidRDefault="00F774D1" w:rsidP="0016686E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PROCESSO CIVIL. </w:t>
      </w:r>
      <w:r w:rsidR="0086746A" w:rsidRPr="006D32CE">
        <w:rPr>
          <w:rFonts w:ascii="Arial Black" w:hAnsi="Arial Black"/>
          <w:sz w:val="24"/>
          <w:szCs w:val="24"/>
        </w:rPr>
        <w:t>EXECUÇÃO DE HONORÁRIOS FIXADOS EXTRAJUDICIALMENTE</w:t>
      </w:r>
    </w:p>
    <w:p w14:paraId="31EA95C6" w14:textId="77777777" w:rsidR="0016686E" w:rsidRDefault="0016686E" w:rsidP="0016686E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0F8098E9" w14:textId="77777777" w:rsidR="0016686E" w:rsidRPr="006D32CE" w:rsidRDefault="0016686E" w:rsidP="0016686E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</w:p>
    <w:p w14:paraId="5376DD2A" w14:textId="77777777" w:rsidR="0086746A" w:rsidRPr="00950040" w:rsidRDefault="0086746A" w:rsidP="006D32CE">
      <w:pPr>
        <w:pStyle w:val="Texto"/>
        <w:ind w:right="-568"/>
      </w:pPr>
    </w:p>
    <w:p w14:paraId="120F68C8" w14:textId="77777777" w:rsidR="00906F22" w:rsidRPr="0086746A" w:rsidRDefault="0086746A" w:rsidP="006D32C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D32CE">
        <w:rPr>
          <w:rFonts w:ascii="Times New Roman" w:hAnsi="Times New Roman" w:cs="Times New Roman"/>
          <w:sz w:val="24"/>
          <w:szCs w:val="24"/>
          <w:u w:val="single"/>
        </w:rPr>
        <w:t>COMENTÁRIOS</w:t>
      </w:r>
      <w:r w:rsidR="006D32CE">
        <w:rPr>
          <w:rFonts w:ascii="Times New Roman" w:hAnsi="Times New Roman" w:cs="Times New Roman"/>
          <w:sz w:val="24"/>
          <w:szCs w:val="24"/>
        </w:rPr>
        <w:t>:</w:t>
      </w:r>
    </w:p>
    <w:p w14:paraId="74336FEF" w14:textId="77777777" w:rsidR="0086746A" w:rsidRPr="0086746A" w:rsidRDefault="0086746A" w:rsidP="006D32CE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86746A">
        <w:rPr>
          <w:rFonts w:ascii="Times New Roman" w:hAnsi="Times New Roman" w:cs="Times New Roman"/>
          <w:sz w:val="24"/>
          <w:szCs w:val="24"/>
        </w:rPr>
        <w:t xml:space="preserve">- A petição inicial será instruída com a procuração </w:t>
      </w:r>
      <w:r w:rsidRPr="0086746A">
        <w:rPr>
          <w:rFonts w:ascii="Times New Roman" w:hAnsi="Times New Roman" w:cs="Times New Roman"/>
          <w:i/>
          <w:iCs/>
          <w:sz w:val="24"/>
          <w:szCs w:val="24"/>
        </w:rPr>
        <w:t>ad judicia</w:t>
      </w:r>
      <w:r w:rsidRPr="0086746A">
        <w:rPr>
          <w:rFonts w:ascii="Times New Roman" w:hAnsi="Times New Roman" w:cs="Times New Roman"/>
          <w:sz w:val="24"/>
          <w:szCs w:val="24"/>
        </w:rPr>
        <w:t xml:space="preserve"> do exequente, o título de crédito (compromisso arbitral), as cópias da inicial, uma para autos suplementares e outra para servir de contra-fé ao executado e a memória de cálculo (CPC, art. </w:t>
      </w:r>
      <w:r w:rsidR="00906F22">
        <w:rPr>
          <w:rFonts w:ascii="Times New Roman" w:hAnsi="Times New Roman" w:cs="Times New Roman"/>
          <w:sz w:val="24"/>
          <w:szCs w:val="24"/>
        </w:rPr>
        <w:t>798</w:t>
      </w:r>
      <w:r w:rsidRPr="0086746A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86746A">
        <w:rPr>
          <w:rFonts w:ascii="Times New Roman" w:hAnsi="Times New Roman" w:cs="Times New Roman"/>
          <w:sz w:val="24"/>
          <w:szCs w:val="24"/>
        </w:rPr>
        <w:t>).</w:t>
      </w:r>
    </w:p>
    <w:p w14:paraId="745A1543" w14:textId="77777777" w:rsidR="0086746A" w:rsidRPr="0086746A" w:rsidRDefault="0086746A" w:rsidP="006D32C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EEEABD8" w14:textId="77777777" w:rsidR="0086746A" w:rsidRPr="0086746A" w:rsidRDefault="0086746A" w:rsidP="006D32C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6746A">
        <w:rPr>
          <w:rFonts w:ascii="Times New Roman" w:hAnsi="Times New Roman" w:cs="Times New Roman"/>
          <w:sz w:val="24"/>
          <w:szCs w:val="24"/>
        </w:rPr>
        <w:t>Exmo. Sr. Dr. Juiz de Direito da ... Vara Cível da Comarca de ...</w:t>
      </w:r>
    </w:p>
    <w:p w14:paraId="654344B9" w14:textId="77777777" w:rsidR="0086746A" w:rsidRPr="0086746A" w:rsidRDefault="0086746A" w:rsidP="006D32C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60B06371" w14:textId="77777777" w:rsidR="0086746A" w:rsidRPr="0086746A" w:rsidRDefault="0086746A" w:rsidP="006D32C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6746A">
        <w:rPr>
          <w:rFonts w:ascii="Times New Roman" w:hAnsi="Times New Roman" w:cs="Times New Roman"/>
          <w:sz w:val="24"/>
          <w:szCs w:val="24"/>
        </w:rPr>
        <w:t xml:space="preserve">(nome, qualificação e endereço), por seu advogado </w:t>
      </w:r>
      <w:r w:rsidRPr="0086746A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86746A"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86746A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Pr="0086746A">
        <w:rPr>
          <w:rFonts w:ascii="Times New Roman" w:hAnsi="Times New Roman" w:cs="Times New Roman"/>
          <w:sz w:val="24"/>
          <w:szCs w:val="24"/>
        </w:rPr>
        <w:t xml:space="preserve">instrumento de procuração em anexo (doc. n. ...), vem respeitosamente à presença de V. Exa., ajuizar nos termos dos arts. </w:t>
      </w:r>
      <w:r w:rsidR="00906F22">
        <w:rPr>
          <w:rFonts w:ascii="Times New Roman" w:hAnsi="Times New Roman" w:cs="Times New Roman"/>
          <w:sz w:val="24"/>
          <w:szCs w:val="24"/>
        </w:rPr>
        <w:t>778</w:t>
      </w:r>
      <w:r w:rsidRPr="0086746A">
        <w:rPr>
          <w:rFonts w:ascii="Times New Roman" w:hAnsi="Times New Roman" w:cs="Times New Roman"/>
          <w:sz w:val="24"/>
          <w:szCs w:val="24"/>
        </w:rPr>
        <w:t xml:space="preserve"> e seguintes do Código de Processo Civil</w:t>
      </w:r>
      <w:r w:rsidRPr="0086746A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86746A">
        <w:rPr>
          <w:rFonts w:ascii="Times New Roman" w:hAnsi="Times New Roman" w:cs="Times New Roman"/>
          <w:sz w:val="24"/>
          <w:szCs w:val="24"/>
        </w:rPr>
        <w:t xml:space="preserve"> e na forma do parágrafo único do art. 11 da Lei n. 9.307, de 23.09.96</w:t>
      </w:r>
      <w:r w:rsidRPr="0086746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86746A">
        <w:rPr>
          <w:rFonts w:ascii="Times New Roman" w:hAnsi="Times New Roman" w:cs="Times New Roman"/>
          <w:sz w:val="24"/>
          <w:szCs w:val="24"/>
        </w:rPr>
        <w:t xml:space="preserve">, bem como das demais disposições aplicáveis à espécie, a presente </w:t>
      </w:r>
      <w:r w:rsidRPr="0086746A">
        <w:rPr>
          <w:rFonts w:ascii="Times New Roman" w:hAnsi="Times New Roman" w:cs="Times New Roman"/>
          <w:bCs/>
          <w:sz w:val="24"/>
          <w:szCs w:val="24"/>
        </w:rPr>
        <w:t>EXECUÇÃO POR TÍTULO EXTRAJUDICIAL</w:t>
      </w:r>
      <w:r w:rsidRPr="0086746A">
        <w:rPr>
          <w:rFonts w:ascii="Times New Roman" w:hAnsi="Times New Roman" w:cs="Times New Roman"/>
          <w:sz w:val="24"/>
          <w:szCs w:val="24"/>
        </w:rPr>
        <w:t xml:space="preserve"> contra (nome, qualificação e endereço), pelas razões de fato e direito adiante articuladas:</w:t>
      </w:r>
    </w:p>
    <w:p w14:paraId="69E3D804" w14:textId="77777777" w:rsidR="0086746A" w:rsidRPr="0086746A" w:rsidRDefault="0086746A" w:rsidP="006D32C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64E2F5DB" w14:textId="77777777" w:rsidR="0086746A" w:rsidRPr="0086746A" w:rsidRDefault="0086746A" w:rsidP="006D32C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6746A">
        <w:rPr>
          <w:rFonts w:ascii="Times New Roman" w:hAnsi="Times New Roman" w:cs="Times New Roman"/>
          <w:sz w:val="24"/>
          <w:szCs w:val="24"/>
        </w:rPr>
        <w:t>1. O exequente é credor do executado pela quantia de ..., eis que em data de ... o executado ao firmar compromisso arbitral, comprometeu-se a pagar tais honorários ao exequente, tudo conforme se verifica do incluso documento que comprova mencionada avença feito na forma do art. 11, V e VI da Lei n. 9.307, de 23.09.96</w:t>
      </w:r>
      <w:r w:rsidRPr="0086746A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86746A">
        <w:rPr>
          <w:rFonts w:ascii="Times New Roman" w:hAnsi="Times New Roman" w:cs="Times New Roman"/>
          <w:sz w:val="24"/>
          <w:szCs w:val="24"/>
        </w:rPr>
        <w:t>, constituindo-se título executivo extrajudicial referida estipulação.</w:t>
      </w:r>
    </w:p>
    <w:p w14:paraId="71FEBBAE" w14:textId="77777777" w:rsidR="0086746A" w:rsidRPr="0086746A" w:rsidRDefault="0086746A" w:rsidP="006D32C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5472FC58" w14:textId="77777777" w:rsidR="0086746A" w:rsidRPr="0086746A" w:rsidRDefault="0086746A" w:rsidP="006D32C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6746A">
        <w:rPr>
          <w:rFonts w:ascii="Times New Roman" w:hAnsi="Times New Roman" w:cs="Times New Roman"/>
          <w:sz w:val="24"/>
          <w:szCs w:val="24"/>
        </w:rPr>
        <w:t>2. Pelos meios suasórios e legais tentou o exequente o recebimento de seu crédito de forma amigável, não conseguindo, contudo, lograr êxito, pelo que se propõe a presente ação, visando o recebimento de seu crédito, esclarecendo ter terminado a arbitragem realizada pelo suplicante.</w:t>
      </w:r>
    </w:p>
    <w:p w14:paraId="5A4798CE" w14:textId="77777777" w:rsidR="0086746A" w:rsidRPr="0086746A" w:rsidRDefault="0086746A" w:rsidP="006D32C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07BDF2B4" w14:textId="77777777" w:rsidR="0086746A" w:rsidRPr="0086746A" w:rsidRDefault="0086746A" w:rsidP="006D32C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6746A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86746A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86746A">
        <w:rPr>
          <w:rFonts w:ascii="Times New Roman" w:hAnsi="Times New Roman" w:cs="Times New Roman"/>
          <w:sz w:val="24"/>
          <w:szCs w:val="24"/>
        </w:rPr>
        <w:t xml:space="preserve">, considerando a liquidez do Título exequendo, requer a citação do executado para efetuar o pagamento em 03 (três) dias, no valor de R$ ... (...), sob pena de incidir penhora e avaliação de bens do devedor suficientes para o pagamento atualizado, com juros e honorários advocatícios do </w:t>
      </w:r>
      <w:r w:rsidRPr="0086746A">
        <w:rPr>
          <w:rFonts w:ascii="Times New Roman" w:hAnsi="Times New Roman" w:cs="Times New Roman"/>
          <w:i/>
          <w:iCs/>
          <w:sz w:val="24"/>
          <w:szCs w:val="24"/>
        </w:rPr>
        <w:t>quantum</w:t>
      </w:r>
      <w:r w:rsidRPr="0086746A">
        <w:rPr>
          <w:rFonts w:ascii="Times New Roman" w:hAnsi="Times New Roman" w:cs="Times New Roman"/>
          <w:sz w:val="24"/>
          <w:szCs w:val="24"/>
        </w:rPr>
        <w:t xml:space="preserve"> exequendo (CPC, art. </w:t>
      </w:r>
      <w:r w:rsidR="00906F22">
        <w:rPr>
          <w:rFonts w:ascii="Times New Roman" w:hAnsi="Times New Roman" w:cs="Times New Roman"/>
          <w:sz w:val="24"/>
          <w:szCs w:val="24"/>
        </w:rPr>
        <w:t>826</w:t>
      </w:r>
      <w:r w:rsidRPr="0086746A">
        <w:rPr>
          <w:rFonts w:ascii="Times New Roman" w:hAnsi="Times New Roman" w:cs="Times New Roman"/>
          <w:sz w:val="24"/>
          <w:szCs w:val="24"/>
        </w:rPr>
        <w:t xml:space="preserve">, </w:t>
      </w:r>
      <w:r w:rsidRPr="0086746A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86746A">
        <w:rPr>
          <w:rFonts w:ascii="Times New Roman" w:hAnsi="Times New Roman" w:cs="Times New Roman"/>
          <w:sz w:val="24"/>
          <w:szCs w:val="24"/>
        </w:rPr>
        <w:t xml:space="preserve"> e </w:t>
      </w:r>
      <w:r w:rsidR="00906F22">
        <w:rPr>
          <w:rFonts w:ascii="Times New Roman" w:hAnsi="Times New Roman" w:cs="Times New Roman"/>
          <w:sz w:val="24"/>
          <w:szCs w:val="24"/>
        </w:rPr>
        <w:t>831</w:t>
      </w:r>
      <w:r w:rsidRPr="0086746A">
        <w:rPr>
          <w:rFonts w:ascii="Times New Roman" w:hAnsi="Times New Roman" w:cs="Times New Roman"/>
          <w:sz w:val="24"/>
          <w:szCs w:val="24"/>
        </w:rPr>
        <w:t>)</w:t>
      </w:r>
      <w:r w:rsidRPr="0086746A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86746A">
        <w:rPr>
          <w:rFonts w:ascii="Times New Roman" w:hAnsi="Times New Roman" w:cs="Times New Roman"/>
          <w:sz w:val="24"/>
          <w:szCs w:val="24"/>
        </w:rPr>
        <w:t>.</w:t>
      </w:r>
    </w:p>
    <w:p w14:paraId="1D148B08" w14:textId="77777777" w:rsidR="0086746A" w:rsidRPr="0086746A" w:rsidRDefault="0086746A" w:rsidP="006D32C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82668C1" w14:textId="77777777" w:rsidR="0086746A" w:rsidRPr="0086746A" w:rsidRDefault="0086746A" w:rsidP="006D32CE">
      <w:pPr>
        <w:pStyle w:val="Texto"/>
        <w:ind w:right="-568"/>
        <w:rPr>
          <w:rFonts w:ascii="Times New Roman" w:hAnsi="Times New Roman" w:cs="Times New Roman"/>
          <w:i/>
          <w:sz w:val="24"/>
          <w:szCs w:val="24"/>
        </w:rPr>
      </w:pPr>
      <w:r w:rsidRPr="0086746A">
        <w:rPr>
          <w:rFonts w:ascii="Times New Roman" w:hAnsi="Times New Roman" w:cs="Times New Roman"/>
          <w:sz w:val="24"/>
          <w:szCs w:val="24"/>
        </w:rPr>
        <w:t xml:space="preserve">4. </w:t>
      </w:r>
      <w:r w:rsidRPr="0086746A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86746A">
        <w:rPr>
          <w:rFonts w:ascii="Times New Roman" w:hAnsi="Times New Roman" w:cs="Times New Roman"/>
          <w:i/>
          <w:sz w:val="24"/>
          <w:szCs w:val="24"/>
        </w:rPr>
        <w:t>,</w:t>
      </w:r>
      <w:r w:rsidRPr="0086746A">
        <w:rPr>
          <w:rFonts w:ascii="Times New Roman" w:hAnsi="Times New Roman" w:cs="Times New Roman"/>
          <w:sz w:val="24"/>
          <w:szCs w:val="24"/>
        </w:rPr>
        <w:t xml:space="preserve"> requer a produção de provas documental, testemunhal, pericial, e, especialmente, o depoimento pessoal do réu, sob pena de confissão.</w:t>
      </w:r>
    </w:p>
    <w:p w14:paraId="348D8C74" w14:textId="77777777" w:rsidR="0086746A" w:rsidRPr="0086746A" w:rsidRDefault="0086746A" w:rsidP="006D32C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5521DE6" w14:textId="77777777" w:rsidR="0086746A" w:rsidRPr="0086746A" w:rsidRDefault="0086746A" w:rsidP="006D32C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6746A">
        <w:rPr>
          <w:rFonts w:ascii="Times New Roman" w:hAnsi="Times New Roman" w:cs="Times New Roman"/>
          <w:sz w:val="24"/>
          <w:szCs w:val="24"/>
        </w:rPr>
        <w:t>Valor da causa: R$ ... (...)</w:t>
      </w:r>
    </w:p>
    <w:p w14:paraId="2A51DFA4" w14:textId="77777777" w:rsidR="0086746A" w:rsidRPr="0086746A" w:rsidRDefault="0086746A" w:rsidP="006D32C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21FD5D50" w14:textId="77777777" w:rsidR="0086746A" w:rsidRPr="0086746A" w:rsidRDefault="0086746A" w:rsidP="006D32CE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86746A">
        <w:rPr>
          <w:rFonts w:ascii="Times New Roman" w:hAnsi="Times New Roman" w:cs="Times New Roman"/>
          <w:sz w:val="24"/>
          <w:szCs w:val="24"/>
        </w:rPr>
        <w:t>P. Deferimento.</w:t>
      </w:r>
    </w:p>
    <w:p w14:paraId="0FF18B86" w14:textId="77777777" w:rsidR="0086746A" w:rsidRPr="0086746A" w:rsidRDefault="0086746A" w:rsidP="006D32CE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86746A">
        <w:rPr>
          <w:rFonts w:ascii="Times New Roman" w:hAnsi="Times New Roman" w:cs="Times New Roman"/>
          <w:sz w:val="24"/>
          <w:szCs w:val="24"/>
        </w:rPr>
        <w:t>(Local e data)</w:t>
      </w:r>
    </w:p>
    <w:p w14:paraId="408255C4" w14:textId="77777777" w:rsidR="0086746A" w:rsidRPr="0086746A" w:rsidRDefault="0086746A" w:rsidP="006D32CE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86746A"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632121FC" w14:textId="77777777" w:rsidR="00791835" w:rsidRDefault="00791835" w:rsidP="006D32CE">
      <w:pPr>
        <w:ind w:right="-568"/>
      </w:pPr>
    </w:p>
    <w:sectPr w:rsidR="00791835" w:rsidSect="003A5B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1E342" w14:textId="77777777" w:rsidR="0073228B" w:rsidRDefault="0073228B" w:rsidP="0086746A">
      <w:pPr>
        <w:spacing w:after="0" w:line="240" w:lineRule="auto"/>
      </w:pPr>
      <w:r>
        <w:separator/>
      </w:r>
    </w:p>
  </w:endnote>
  <w:endnote w:type="continuationSeparator" w:id="0">
    <w:p w14:paraId="75A8C739" w14:textId="77777777" w:rsidR="0073228B" w:rsidRDefault="0073228B" w:rsidP="0086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EB2CA" w14:textId="77777777" w:rsidR="0073228B" w:rsidRDefault="0073228B" w:rsidP="0086746A">
      <w:pPr>
        <w:spacing w:after="0" w:line="240" w:lineRule="auto"/>
      </w:pPr>
      <w:r>
        <w:separator/>
      </w:r>
    </w:p>
  </w:footnote>
  <w:footnote w:type="continuationSeparator" w:id="0">
    <w:p w14:paraId="2796F3AD" w14:textId="77777777" w:rsidR="0073228B" w:rsidRDefault="0073228B" w:rsidP="0086746A">
      <w:pPr>
        <w:spacing w:after="0" w:line="240" w:lineRule="auto"/>
      </w:pPr>
      <w:r>
        <w:continuationSeparator/>
      </w:r>
    </w:p>
  </w:footnote>
  <w:footnote w:id="1">
    <w:p w14:paraId="53C85B8F" w14:textId="77777777" w:rsidR="00906F22" w:rsidRPr="00906F22" w:rsidRDefault="0086746A" w:rsidP="006D32CE">
      <w:pPr>
        <w:pStyle w:val="Rodap"/>
        <w:tabs>
          <w:tab w:val="right" w:pos="9356"/>
        </w:tabs>
        <w:ind w:right="-567"/>
        <w:jc w:val="both"/>
        <w:rPr>
          <w:sz w:val="20"/>
          <w:szCs w:val="20"/>
        </w:rPr>
      </w:pPr>
      <w:r w:rsidRPr="0086746A">
        <w:rPr>
          <w:sz w:val="20"/>
          <w:szCs w:val="20"/>
          <w:vertAlign w:val="superscript"/>
        </w:rPr>
        <w:footnoteRef/>
      </w:r>
      <w:r w:rsidR="00906F22" w:rsidRPr="00906F22">
        <w:rPr>
          <w:b/>
          <w:sz w:val="20"/>
          <w:szCs w:val="20"/>
        </w:rPr>
        <w:t>Art. 798</w:t>
      </w:r>
      <w:r w:rsidR="00906F22" w:rsidRPr="00906F22">
        <w:rPr>
          <w:sz w:val="20"/>
          <w:szCs w:val="20"/>
        </w:rPr>
        <w:t>.  Ao propor a execução, incumbe ao exequente:</w:t>
      </w:r>
      <w:r w:rsidR="00906F22">
        <w:rPr>
          <w:sz w:val="20"/>
          <w:szCs w:val="20"/>
        </w:rPr>
        <w:t xml:space="preserve"> </w:t>
      </w:r>
      <w:r w:rsidR="00906F22" w:rsidRPr="00906F22">
        <w:rPr>
          <w:sz w:val="20"/>
          <w:szCs w:val="20"/>
        </w:rPr>
        <w:t>I - instruir a petição inicial com:</w:t>
      </w:r>
      <w:r w:rsidR="00906F22">
        <w:rPr>
          <w:sz w:val="20"/>
          <w:szCs w:val="20"/>
        </w:rPr>
        <w:t xml:space="preserve"> </w:t>
      </w:r>
      <w:r w:rsidR="00906F22" w:rsidRPr="00906F22">
        <w:rPr>
          <w:sz w:val="20"/>
          <w:szCs w:val="20"/>
        </w:rPr>
        <w:t>a) o título executivo extrajudicial;</w:t>
      </w:r>
      <w:r w:rsidR="00906F22">
        <w:rPr>
          <w:sz w:val="20"/>
          <w:szCs w:val="20"/>
        </w:rPr>
        <w:t xml:space="preserve"> </w:t>
      </w:r>
      <w:r w:rsidR="00906F22" w:rsidRPr="00906F22">
        <w:rPr>
          <w:sz w:val="20"/>
          <w:szCs w:val="20"/>
        </w:rPr>
        <w:t>b) o demonstrativo do débito atualizado até a data de propositura da ação, quando se tratar de execução por quantia certa;</w:t>
      </w:r>
      <w:r w:rsidR="00906F22">
        <w:rPr>
          <w:sz w:val="20"/>
          <w:szCs w:val="20"/>
        </w:rPr>
        <w:t xml:space="preserve"> </w:t>
      </w:r>
      <w:r w:rsidR="00906F22" w:rsidRPr="00906F22">
        <w:rPr>
          <w:sz w:val="20"/>
          <w:szCs w:val="20"/>
        </w:rPr>
        <w:t>c) a prova de que se verificou a condição ou ocorreu o termo, se for o caso;</w:t>
      </w:r>
      <w:r w:rsidR="00906F22">
        <w:rPr>
          <w:sz w:val="20"/>
          <w:szCs w:val="20"/>
        </w:rPr>
        <w:t xml:space="preserve"> </w:t>
      </w:r>
      <w:r w:rsidR="00906F22" w:rsidRPr="00906F22">
        <w:rPr>
          <w:sz w:val="20"/>
          <w:szCs w:val="20"/>
        </w:rPr>
        <w:t>d) a prova, se for o caso, de que adimpliu a contraprestação que lhe corresponde ou que lhe assegura o cumprimento, se o executado não for obrigado a satisfazer a sua prestação senão mediante a contraprestação do exequente;</w:t>
      </w:r>
      <w:r w:rsidR="00906F22">
        <w:rPr>
          <w:sz w:val="20"/>
          <w:szCs w:val="20"/>
        </w:rPr>
        <w:t xml:space="preserve"> </w:t>
      </w:r>
      <w:r w:rsidR="00906F22" w:rsidRPr="00906F22">
        <w:rPr>
          <w:sz w:val="20"/>
          <w:szCs w:val="20"/>
        </w:rPr>
        <w:t>II - indicar:</w:t>
      </w:r>
      <w:r w:rsidR="00906F22">
        <w:rPr>
          <w:sz w:val="20"/>
          <w:szCs w:val="20"/>
        </w:rPr>
        <w:t xml:space="preserve"> </w:t>
      </w:r>
      <w:r w:rsidR="00906F22" w:rsidRPr="00906F22">
        <w:rPr>
          <w:sz w:val="20"/>
          <w:szCs w:val="20"/>
        </w:rPr>
        <w:t>a) a espécie de execução de sua preferência, quando por mais de um modo puder ser realizada;</w:t>
      </w:r>
      <w:r w:rsidR="00906F22">
        <w:rPr>
          <w:sz w:val="20"/>
          <w:szCs w:val="20"/>
        </w:rPr>
        <w:t xml:space="preserve"> </w:t>
      </w:r>
      <w:r w:rsidR="00906F22" w:rsidRPr="00906F22">
        <w:rPr>
          <w:sz w:val="20"/>
          <w:szCs w:val="20"/>
        </w:rPr>
        <w:t>b) os nomes completos do exequente e do executado e seus números de inscrição no Cadastro de Pessoas Físicas ou no Cadastro Nacional da Pessoa Jurídica;</w:t>
      </w:r>
    </w:p>
    <w:p w14:paraId="486D712A" w14:textId="77777777" w:rsidR="0086746A" w:rsidRPr="0086746A" w:rsidRDefault="00906F22" w:rsidP="006D32CE">
      <w:pPr>
        <w:pStyle w:val="Rodap"/>
        <w:tabs>
          <w:tab w:val="right" w:pos="9356"/>
        </w:tabs>
        <w:ind w:right="-567"/>
        <w:jc w:val="both"/>
        <w:rPr>
          <w:sz w:val="20"/>
          <w:szCs w:val="20"/>
        </w:rPr>
      </w:pPr>
      <w:r w:rsidRPr="00906F22">
        <w:rPr>
          <w:sz w:val="20"/>
          <w:szCs w:val="20"/>
        </w:rPr>
        <w:t>c) os bens suscetíveis de penhora, sempre que possível.</w:t>
      </w:r>
      <w:r>
        <w:rPr>
          <w:sz w:val="20"/>
          <w:szCs w:val="20"/>
        </w:rPr>
        <w:t xml:space="preserve"> </w:t>
      </w:r>
      <w:r w:rsidRPr="00906F22">
        <w:rPr>
          <w:sz w:val="20"/>
          <w:szCs w:val="20"/>
        </w:rPr>
        <w:t>Parágrafo único.  O demonstrativo do débito deverá conter:</w:t>
      </w:r>
      <w:r>
        <w:rPr>
          <w:sz w:val="20"/>
          <w:szCs w:val="20"/>
        </w:rPr>
        <w:t xml:space="preserve"> </w:t>
      </w:r>
      <w:r w:rsidRPr="00906F22">
        <w:rPr>
          <w:sz w:val="20"/>
          <w:szCs w:val="20"/>
        </w:rPr>
        <w:t>I - o índice de correção monetária adotado;</w:t>
      </w:r>
      <w:r>
        <w:rPr>
          <w:sz w:val="20"/>
          <w:szCs w:val="20"/>
        </w:rPr>
        <w:t xml:space="preserve"> </w:t>
      </w:r>
      <w:r w:rsidRPr="00906F22">
        <w:rPr>
          <w:sz w:val="20"/>
          <w:szCs w:val="20"/>
        </w:rPr>
        <w:t>II - a taxa de juros aplicada;</w:t>
      </w:r>
      <w:r>
        <w:rPr>
          <w:sz w:val="20"/>
          <w:szCs w:val="20"/>
        </w:rPr>
        <w:t xml:space="preserve"> </w:t>
      </w:r>
      <w:r w:rsidRPr="00906F22">
        <w:rPr>
          <w:sz w:val="20"/>
          <w:szCs w:val="20"/>
        </w:rPr>
        <w:t>III - os termos inicial e final de incidência do índice de correção monetária e da taxa de juros utilizados;</w:t>
      </w:r>
      <w:r>
        <w:rPr>
          <w:sz w:val="20"/>
          <w:szCs w:val="20"/>
        </w:rPr>
        <w:t xml:space="preserve"> </w:t>
      </w:r>
      <w:r w:rsidRPr="00906F22">
        <w:rPr>
          <w:sz w:val="20"/>
          <w:szCs w:val="20"/>
        </w:rPr>
        <w:t>IV - a periodicidade da capitalização dos juros, se for o caso;</w:t>
      </w:r>
      <w:r>
        <w:rPr>
          <w:sz w:val="20"/>
          <w:szCs w:val="20"/>
        </w:rPr>
        <w:t xml:space="preserve"> </w:t>
      </w:r>
      <w:r w:rsidRPr="00906F22">
        <w:rPr>
          <w:sz w:val="20"/>
          <w:szCs w:val="20"/>
        </w:rPr>
        <w:t>V - a especificação de desconto obrigatório realizado.</w:t>
      </w:r>
    </w:p>
  </w:footnote>
  <w:footnote w:id="2">
    <w:p w14:paraId="299B2789" w14:textId="77777777" w:rsidR="0086746A" w:rsidRPr="0086746A" w:rsidRDefault="0086746A" w:rsidP="006D32CE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86746A">
        <w:rPr>
          <w:sz w:val="20"/>
          <w:szCs w:val="20"/>
          <w:vertAlign w:val="superscript"/>
        </w:rPr>
        <w:footnoteRef/>
      </w:r>
      <w:r w:rsidR="00906F22" w:rsidRPr="00906F22">
        <w:rPr>
          <w:b/>
          <w:bCs/>
          <w:sz w:val="20"/>
          <w:szCs w:val="20"/>
        </w:rPr>
        <w:t xml:space="preserve">Art. 778.  </w:t>
      </w:r>
      <w:r w:rsidR="00906F22" w:rsidRPr="00906F22">
        <w:rPr>
          <w:bCs/>
          <w:sz w:val="20"/>
          <w:szCs w:val="20"/>
        </w:rPr>
        <w:t>Pode promover a execução forçada o credor a quem a lei confere título executivo. (...)</w:t>
      </w:r>
    </w:p>
  </w:footnote>
  <w:footnote w:id="3">
    <w:p w14:paraId="40486CFD" w14:textId="77777777" w:rsidR="0086746A" w:rsidRPr="0086746A" w:rsidRDefault="0086746A" w:rsidP="006D32CE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86746A">
        <w:rPr>
          <w:sz w:val="20"/>
          <w:szCs w:val="20"/>
          <w:vertAlign w:val="superscript"/>
        </w:rPr>
        <w:footnoteRef/>
      </w:r>
      <w:r w:rsidRPr="0086746A">
        <w:rPr>
          <w:sz w:val="20"/>
          <w:szCs w:val="20"/>
        </w:rPr>
        <w:tab/>
      </w:r>
      <w:r w:rsidRPr="0086746A">
        <w:rPr>
          <w:b/>
          <w:bCs/>
          <w:sz w:val="20"/>
          <w:szCs w:val="20"/>
        </w:rPr>
        <w:t>Art. 11.</w:t>
      </w:r>
      <w:r w:rsidRPr="0086746A">
        <w:rPr>
          <w:sz w:val="20"/>
          <w:szCs w:val="20"/>
        </w:rPr>
        <w:t xml:space="preserve"> Poderá, ainda, o compromisso arbitral conter: </w:t>
      </w:r>
      <w:r w:rsidRPr="0086746A">
        <w:rPr>
          <w:b/>
          <w:sz w:val="20"/>
          <w:szCs w:val="20"/>
        </w:rPr>
        <w:t>Parágrafo único</w:t>
      </w:r>
      <w:r w:rsidRPr="0086746A">
        <w:rPr>
          <w:sz w:val="20"/>
          <w:szCs w:val="20"/>
        </w:rPr>
        <w:t xml:space="preserve"> – Fixando as partes os honorários do árbitro, ou dos árbitros, no compromisso arbitral, este constituirá título executivo extrajudicial; não havendo tal estipulação, o árbitro requererá ao órgão do Poder Judiciário que seria competente para julgar, originariamente, a causa que os fixe por sentença.</w:t>
      </w:r>
    </w:p>
  </w:footnote>
  <w:footnote w:id="4">
    <w:p w14:paraId="358A04EC" w14:textId="77777777" w:rsidR="0086746A" w:rsidRPr="0086746A" w:rsidRDefault="0086746A" w:rsidP="006D32CE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86746A">
        <w:rPr>
          <w:sz w:val="20"/>
          <w:szCs w:val="20"/>
          <w:vertAlign w:val="superscript"/>
        </w:rPr>
        <w:footnoteRef/>
      </w:r>
      <w:r w:rsidRPr="0086746A">
        <w:rPr>
          <w:sz w:val="20"/>
          <w:szCs w:val="20"/>
        </w:rPr>
        <w:tab/>
      </w:r>
      <w:r w:rsidRPr="0086746A">
        <w:rPr>
          <w:b/>
          <w:bCs/>
          <w:sz w:val="20"/>
          <w:szCs w:val="20"/>
        </w:rPr>
        <w:t>Art. 11.</w:t>
      </w:r>
      <w:r w:rsidRPr="0086746A">
        <w:rPr>
          <w:sz w:val="20"/>
          <w:szCs w:val="20"/>
        </w:rPr>
        <w:t xml:space="preserve"> Poderá, ainda, o compromisso arbitral conter: (...) </w:t>
      </w:r>
      <w:r w:rsidRPr="0086746A">
        <w:rPr>
          <w:rStyle w:val="Forte"/>
          <w:sz w:val="20"/>
          <w:szCs w:val="20"/>
        </w:rPr>
        <w:t>V</w:t>
      </w:r>
      <w:r w:rsidRPr="0086746A">
        <w:rPr>
          <w:sz w:val="20"/>
          <w:szCs w:val="20"/>
        </w:rPr>
        <w:t xml:space="preserve"> – a declaração da responsabilidade pelo pagamento dos honorários e das despesas com a arbitragem; e </w:t>
      </w:r>
      <w:r w:rsidRPr="0086746A">
        <w:rPr>
          <w:rStyle w:val="Forte"/>
          <w:sz w:val="20"/>
          <w:szCs w:val="20"/>
        </w:rPr>
        <w:t>VI</w:t>
      </w:r>
      <w:r w:rsidRPr="0086746A">
        <w:rPr>
          <w:sz w:val="20"/>
          <w:szCs w:val="20"/>
        </w:rPr>
        <w:t xml:space="preserve"> – a fixação dos honorários do árbitro, ou dos árbitros.</w:t>
      </w:r>
    </w:p>
  </w:footnote>
  <w:footnote w:id="5">
    <w:p w14:paraId="0AEB9180" w14:textId="77777777" w:rsidR="00906F22" w:rsidRDefault="0086746A" w:rsidP="006D32CE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86746A">
        <w:rPr>
          <w:sz w:val="20"/>
          <w:szCs w:val="20"/>
          <w:vertAlign w:val="superscript"/>
        </w:rPr>
        <w:footnoteRef/>
      </w:r>
      <w:r w:rsidRPr="0086746A">
        <w:rPr>
          <w:sz w:val="20"/>
          <w:szCs w:val="20"/>
        </w:rPr>
        <w:tab/>
      </w:r>
      <w:r w:rsidR="00906F22" w:rsidRPr="00906F22">
        <w:rPr>
          <w:b/>
          <w:bCs/>
          <w:sz w:val="20"/>
          <w:szCs w:val="20"/>
        </w:rPr>
        <w:t xml:space="preserve">Art. 826.  </w:t>
      </w:r>
      <w:r w:rsidR="00906F22" w:rsidRPr="00906F22">
        <w:rPr>
          <w:bCs/>
          <w:sz w:val="20"/>
          <w:szCs w:val="20"/>
        </w:rPr>
        <w:t>Antes de adjudicados ou alienados os bens, o executado pode, a todo tempo, remir a execução, pagando ou consignando a importância atualizada da dívida, acrescida de juros, custas e honorários advocatícios.</w:t>
      </w:r>
      <w:r w:rsidRPr="0086746A">
        <w:rPr>
          <w:sz w:val="20"/>
          <w:szCs w:val="20"/>
        </w:rPr>
        <w:t xml:space="preserve">. </w:t>
      </w:r>
    </w:p>
    <w:p w14:paraId="0A39A515" w14:textId="77777777" w:rsidR="0086746A" w:rsidRPr="0086746A" w:rsidRDefault="00906F22" w:rsidP="006D32CE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906F22">
        <w:rPr>
          <w:b/>
          <w:bCs/>
          <w:sz w:val="20"/>
          <w:szCs w:val="20"/>
        </w:rPr>
        <w:t xml:space="preserve">Art. 831.  </w:t>
      </w:r>
      <w:r w:rsidRPr="00906F22">
        <w:rPr>
          <w:bCs/>
          <w:sz w:val="20"/>
          <w:szCs w:val="20"/>
        </w:rPr>
        <w:t>A penhora deverá recair sobre tantos bens quantos bastem para o pagamento do principal atualizado, dos juros, das custas e dos honorários advocatícios.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46A"/>
    <w:rsid w:val="000331FB"/>
    <w:rsid w:val="0016686E"/>
    <w:rsid w:val="001D590E"/>
    <w:rsid w:val="003A5BD7"/>
    <w:rsid w:val="006D10C5"/>
    <w:rsid w:val="006D32CE"/>
    <w:rsid w:val="0073228B"/>
    <w:rsid w:val="00791835"/>
    <w:rsid w:val="007A313E"/>
    <w:rsid w:val="0086746A"/>
    <w:rsid w:val="00906F22"/>
    <w:rsid w:val="00912E9E"/>
    <w:rsid w:val="00A51126"/>
    <w:rsid w:val="00F7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C24C"/>
  <w15:docId w15:val="{5C4E358C-7136-4FE5-AAAA-49C02A8F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86746A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86746A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86746A"/>
    <w:rPr>
      <w:rFonts w:cs="Times New Roman"/>
      <w:b/>
      <w:bCs/>
      <w:w w:val="100"/>
    </w:rPr>
  </w:style>
  <w:style w:type="paragraph" w:styleId="Rodap">
    <w:name w:val="footer"/>
    <w:basedOn w:val="Normal"/>
    <w:link w:val="RodapChar"/>
    <w:uiPriority w:val="99"/>
    <w:rsid w:val="0086746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674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86746A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86746A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86746A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2020-07-10T13:05:00Z</dcterms:created>
  <dcterms:modified xsi:type="dcterms:W3CDTF">2020-08-28T00:44:00Z</dcterms:modified>
</cp:coreProperties>
</file>