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BE8B" w14:textId="77777777" w:rsidR="0075150C" w:rsidRPr="0075150C" w:rsidRDefault="0075150C" w:rsidP="0075150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5150C">
        <w:rPr>
          <w:rFonts w:ascii="Arial Black" w:hAnsi="Arial Black" w:cs="Times New Roman"/>
          <w:sz w:val="24"/>
          <w:szCs w:val="24"/>
        </w:rPr>
        <w:t>MODELO DE PETIÇÃO</w:t>
      </w:r>
    </w:p>
    <w:p w14:paraId="4EA5819C" w14:textId="77777777" w:rsidR="0075150C" w:rsidRPr="0075150C" w:rsidRDefault="0075150C" w:rsidP="0075150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5150C">
        <w:rPr>
          <w:rFonts w:ascii="Arial Black" w:hAnsi="Arial Black" w:cs="Times New Roman"/>
          <w:sz w:val="24"/>
          <w:szCs w:val="24"/>
        </w:rPr>
        <w:t>APELAÇÃO. FATO SUPERVENIENTE. NÃO CONHECIMENTO.</w:t>
      </w:r>
    </w:p>
    <w:p w14:paraId="3E6A1078" w14:textId="7CE223ED" w:rsidR="0075150C" w:rsidRPr="0075150C" w:rsidRDefault="0075150C" w:rsidP="0075150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5150C">
        <w:rPr>
          <w:rFonts w:ascii="Arial Black" w:hAnsi="Arial Black" w:cs="Times New Roman"/>
          <w:sz w:val="24"/>
          <w:szCs w:val="24"/>
        </w:rPr>
        <w:t>CUMPRIMENTO CLÁUSULA CONTRATUAL.</w:t>
      </w:r>
    </w:p>
    <w:p w14:paraId="06069A6C" w14:textId="5A90B6D4" w:rsidR="0075150C" w:rsidRPr="0075150C" w:rsidRDefault="0075150C" w:rsidP="0075150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5150C">
        <w:rPr>
          <w:rFonts w:ascii="Arial Black" w:hAnsi="Arial Black" w:cs="Times New Roman"/>
          <w:sz w:val="24"/>
          <w:szCs w:val="24"/>
        </w:rPr>
        <w:t>HONORÁRIOS RECURSAIS</w:t>
      </w:r>
    </w:p>
    <w:p w14:paraId="465ED802" w14:textId="77777777" w:rsidR="0075150C" w:rsidRPr="0075150C" w:rsidRDefault="0075150C" w:rsidP="0075150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75150C">
        <w:rPr>
          <w:rFonts w:ascii="Arial Black" w:hAnsi="Arial Black" w:cs="Times New Roman"/>
          <w:sz w:val="24"/>
          <w:szCs w:val="24"/>
        </w:rPr>
        <w:t>Rénan Kfuri Lopes</w:t>
      </w:r>
    </w:p>
    <w:p w14:paraId="4F3820F6" w14:textId="7777777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5FCAF06" w14:textId="77777777" w:rsid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7B9006CC" w14:textId="60D68215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50C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 xml:space="preserve"> - ação de cobrança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8097255" w14:textId="018279D4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autor, por seu advogado 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75150C">
        <w:rPr>
          <w:rFonts w:ascii="Times New Roman" w:hAnsi="Times New Roman" w:cs="Times New Roman"/>
          <w:sz w:val="24"/>
          <w:szCs w:val="24"/>
        </w:rPr>
        <w:t xml:space="preserve"> assinado, nos autos epigrafados que promove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, vem, respeitosamente, apresentar suas contrarrazões</w:t>
      </w:r>
      <w:r w:rsidR="00EA200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5150C">
        <w:rPr>
          <w:rFonts w:ascii="Times New Roman" w:hAnsi="Times New Roman" w:cs="Times New Roman"/>
          <w:sz w:val="24"/>
          <w:szCs w:val="24"/>
        </w:rPr>
        <w:t>, pelas razões de direito adiante articuladas:</w:t>
      </w:r>
    </w:p>
    <w:p w14:paraId="793D82A1" w14:textId="04BB5A0B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PRELIMINAR</w:t>
      </w:r>
      <w:proofErr w:type="gramEnd"/>
    </w:p>
    <w:p w14:paraId="11C31466" w14:textId="227A0B8D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NÃO CONHECIMENTO DO RECURSO</w:t>
      </w:r>
    </w:p>
    <w:p w14:paraId="7E46A2B9" w14:textId="56420AD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 Fato superveniente:</w:t>
      </w:r>
      <w:r w:rsidRPr="0075150C">
        <w:rPr>
          <w:rFonts w:ascii="Times New Roman" w:hAnsi="Times New Roman" w:cs="Times New Roman"/>
          <w:sz w:val="24"/>
          <w:szCs w:val="24"/>
        </w:rPr>
        <w:tab/>
        <w:t xml:space="preserve">SENTENÇA PROFERIDA PELA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EXTINGUINDO A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Ação de Prestação de Contas</w:t>
      </w:r>
      <w:r w:rsidRPr="0075150C">
        <w:rPr>
          <w:rFonts w:ascii="Times New Roman" w:hAnsi="Times New Roman" w:cs="Times New Roman"/>
          <w:sz w:val="24"/>
          <w:szCs w:val="24"/>
        </w:rPr>
        <w:t>”, TRANSITADA EM JULGADO -</w:t>
      </w:r>
    </w:p>
    <w:p w14:paraId="76DD92E2" w14:textId="7777777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 PERDA DO FUNDAMENTO ÚNICO DA APELAÇÃO- ESVAZIAMENTO DAS ALEGAÇÕES RECURSAIS -</w:t>
      </w:r>
    </w:p>
    <w:p w14:paraId="440BEA28" w14:textId="440E5AE6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50C">
        <w:rPr>
          <w:rFonts w:ascii="Times New Roman" w:hAnsi="Times New Roman" w:cs="Times New Roman"/>
          <w:sz w:val="24"/>
          <w:szCs w:val="24"/>
        </w:rPr>
        <w:t xml:space="preserve">O único e exclusivo fundamento da apelação interposta pela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está assentado na existência em curso de uma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ação de prestação de contas</w:t>
      </w:r>
      <w:r w:rsidRPr="0075150C">
        <w:rPr>
          <w:rFonts w:ascii="Times New Roman" w:hAnsi="Times New Roman" w:cs="Times New Roman"/>
          <w:sz w:val="24"/>
          <w:szCs w:val="24"/>
        </w:rPr>
        <w:t xml:space="preserve">” em trâmite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50C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B096CBB" w14:textId="42A3E603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50C">
        <w:rPr>
          <w:rFonts w:ascii="Times New Roman" w:hAnsi="Times New Roman" w:cs="Times New Roman"/>
          <w:sz w:val="24"/>
          <w:szCs w:val="24"/>
        </w:rPr>
        <w:t>Alegou a ora apelante/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75150C">
        <w:rPr>
          <w:rFonts w:ascii="Times New Roman" w:hAnsi="Times New Roman" w:cs="Times New Roman"/>
          <w:sz w:val="24"/>
          <w:szCs w:val="24"/>
        </w:rPr>
        <w:t>nas razões recursais que reteve a caução [objeto da cobrança nesse feito], pois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restou claro que ainda há obrigações pendentes, vez que os condôminos propuseram perante a Apelante Ação de Exibição de Documentos c/c Prestação de Contas, requerendo a apresentação de todos os contratos que envolvessem a Fazenda </w:t>
      </w:r>
      <w:r>
        <w:rPr>
          <w:rFonts w:ascii="Times New Roman" w:hAnsi="Times New Roman" w:cs="Times New Roman"/>
          <w:i/>
          <w:iCs/>
          <w:sz w:val="24"/>
          <w:szCs w:val="24"/>
        </w:rPr>
        <w:t>...,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bem como os relatórios financeiros...Ocorre que, por se tratar de relação condominial, poderá o juiz da ação de exibição entender que deveria ter sido rateado os valores pagos pela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à condômina que ajuizou a ação. Assim, caberá à Apelante desembolsar todo o dinheiro que já havia pago ao Apelado referente à compra da madeira à outra condômina?! Entendemos que não! Assim, sob esse ponto de vista, justifica-se a retenção da caução até que se resolva o imbróglio ou, em última </w:t>
      </w:r>
      <w:proofErr w:type="spellStart"/>
      <w:r w:rsidRPr="0075150C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 w:rsidRPr="0075150C">
        <w:rPr>
          <w:rFonts w:ascii="Times New Roman" w:hAnsi="Times New Roman" w:cs="Times New Roman"/>
          <w:i/>
          <w:iCs/>
          <w:sz w:val="24"/>
          <w:szCs w:val="24"/>
        </w:rPr>
        <w:t>, que libere tão somente a cota parte proporcional à porcentagem de propriedade do Apelado</w:t>
      </w:r>
      <w:r w:rsidRPr="0075150C">
        <w:rPr>
          <w:rFonts w:ascii="Times New Roman" w:hAnsi="Times New Roman" w:cs="Times New Roman"/>
          <w:sz w:val="24"/>
          <w:szCs w:val="24"/>
        </w:rPr>
        <w:t>” [sic].</w:t>
      </w:r>
      <w:r w:rsidRPr="0075150C">
        <w:rPr>
          <w:rFonts w:ascii="Times New Roman" w:hAnsi="Times New Roman" w:cs="Times New Roman"/>
          <w:sz w:val="24"/>
          <w:szCs w:val="24"/>
        </w:rPr>
        <w:tab/>
      </w:r>
    </w:p>
    <w:p w14:paraId="39D853CA" w14:textId="22BCC1F2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50C">
        <w:rPr>
          <w:rFonts w:ascii="Times New Roman" w:hAnsi="Times New Roman" w:cs="Times New Roman"/>
          <w:sz w:val="24"/>
          <w:szCs w:val="24"/>
        </w:rPr>
        <w:t>Aludida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ação de prestação de contas</w:t>
      </w:r>
      <w:r w:rsidRPr="0075150C">
        <w:rPr>
          <w:rFonts w:ascii="Times New Roman" w:hAnsi="Times New Roman" w:cs="Times New Roman"/>
          <w:sz w:val="24"/>
          <w:szCs w:val="24"/>
        </w:rPr>
        <w:t xml:space="preserve">” foi sentenciada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e acolhida à preliminar de ilegitimidade passiva arguida pela então demandada/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, resultando na extinção do processo sem resolução do mérito [CPC, art. 485, VI], transitada em julgado.</w:t>
      </w:r>
    </w:p>
    <w:p w14:paraId="6AD08907" w14:textId="6D6CA234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150C">
        <w:rPr>
          <w:rFonts w:ascii="Times New Roman" w:hAnsi="Times New Roman" w:cs="Times New Roman"/>
          <w:sz w:val="24"/>
          <w:szCs w:val="24"/>
        </w:rPr>
        <w:t xml:space="preserve">Referido decisum ressaltou que não há relacionamento jurídico entre as partes contendoras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[autora] com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[ré],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uma vez que os contratos firmados entre a demandada e os demais herdeiros [refere-se ao Espólio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], a quem compete responder aos outros pelos frutos que percebeu da coisa e por eventual dano que tenha causado, nos termos do art. 1.319/CC. 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lastRenderedPageBreak/>
        <w:t>Consequentemente, o acolhimento da preliminar, com a extinção do feito, sem análise do mérito, é a medida impositiva...Ante o exposto, RESOLVO O PROCESSO, sem exame do mérito, com base no art. 485, VI, do CPC</w:t>
      </w:r>
      <w:r w:rsidRPr="0075150C">
        <w:rPr>
          <w:rFonts w:ascii="Times New Roman" w:hAnsi="Times New Roman" w:cs="Times New Roman"/>
          <w:sz w:val="24"/>
          <w:szCs w:val="24"/>
        </w:rPr>
        <w:t>” [sic-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5150C">
        <w:rPr>
          <w:rFonts w:ascii="Times New Roman" w:hAnsi="Times New Roman" w:cs="Times New Roman"/>
          <w:sz w:val="24"/>
          <w:szCs w:val="24"/>
        </w:rPr>
        <w:t>].</w:t>
      </w:r>
    </w:p>
    <w:p w14:paraId="350A2FC8" w14:textId="47ABBC8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5150C">
        <w:rPr>
          <w:rFonts w:ascii="Times New Roman" w:hAnsi="Times New Roman" w:cs="Times New Roman"/>
          <w:sz w:val="24"/>
          <w:szCs w:val="24"/>
        </w:rPr>
        <w:t>Destarte, o fato superveniente da sentença extintiva prolatada na referida ação de prestação de contas ---transitada em julgado---, que excluiu a ora apelante/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de prestar contas e de qualquer responsabilidade pelos pagamentos realizados ao ora apelado/ESPÓLIO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, constituiu-se num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fato superveniente</w:t>
      </w:r>
      <w:r w:rsidRPr="0075150C">
        <w:rPr>
          <w:rFonts w:ascii="Times New Roman" w:hAnsi="Times New Roman" w:cs="Times New Roman"/>
          <w:sz w:val="24"/>
          <w:szCs w:val="24"/>
        </w:rPr>
        <w:t xml:space="preserve">”, cujos efeito nessa quadra recursal foi a perda do objeto recursal, 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vênia </w:t>
      </w:r>
      <w:proofErr w:type="spellStart"/>
      <w:r w:rsidRPr="0075150C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>.</w:t>
      </w:r>
    </w:p>
    <w:p w14:paraId="652D704E" w14:textId="297FB3DA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150C">
        <w:rPr>
          <w:rFonts w:ascii="Times New Roman" w:hAnsi="Times New Roman" w:cs="Times New Roman"/>
          <w:sz w:val="24"/>
          <w:szCs w:val="24"/>
        </w:rPr>
        <w:t>O julgamento desta apelação deverá refletir o estado de fato da lide no momento da entrega da prestação jurisdicional, atentando para as circunstâncias jurídicas que envolvem as partes a fim de evitar decisões contraditórias e prestigiar os princípios da economia processual e da segurança jurídica</w:t>
      </w:r>
      <w:r w:rsidR="00EA200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515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1CCC3" w14:textId="7C977F0E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5150C">
        <w:rPr>
          <w:rFonts w:ascii="Times New Roman" w:hAnsi="Times New Roman" w:cs="Times New Roman"/>
          <w:sz w:val="24"/>
          <w:szCs w:val="24"/>
        </w:rPr>
        <w:t>No caso dos autos, o fato superveniente, consubstanciado na coisa julgada produzida pelo julgamento da predita ação de prestação de contas que norteou a tese isolada da ora apelante/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afastando [a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 de qualquer obrigação de prestar contas e reparar a terceira [autora da ação de prestação de contas] com base no contrato firmado com o aqui apelado/ESPÓLIO [objeto da cobrança nesse processado], retirou a matéria de direito que sustentou as razões da apelação.</w:t>
      </w:r>
    </w:p>
    <w:p w14:paraId="2F45BC2C" w14:textId="6CD93B31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5150C">
        <w:rPr>
          <w:rFonts w:ascii="Times New Roman" w:hAnsi="Times New Roman" w:cs="Times New Roman"/>
          <w:sz w:val="24"/>
          <w:szCs w:val="24"/>
        </w:rPr>
        <w:t>Não mais configurada a situação fática que serviu de esteio à pretensão recursal, afastada por inteiro a possibilidade desta d. Câmara trazer um resultado favorável pretendido pela ora apelante.</w:t>
      </w:r>
    </w:p>
    <w:p w14:paraId="2D9E26B8" w14:textId="70367EDD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5150C">
        <w:rPr>
          <w:rFonts w:ascii="Times New Roman" w:hAnsi="Times New Roman" w:cs="Times New Roman"/>
          <w:sz w:val="24"/>
          <w:szCs w:val="24"/>
        </w:rPr>
        <w:t xml:space="preserve">Com isso, perdeu por inteiro a utilidade desta apelação, vez que o fundamento do presente recurso não mais existe no mundo jurídico, esvaziou por completo, perdeu-se o objeto argumentativo da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F7E272" w14:textId="239013A9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5150C">
        <w:rPr>
          <w:rFonts w:ascii="Times New Roman" w:hAnsi="Times New Roman" w:cs="Times New Roman"/>
          <w:sz w:val="24"/>
          <w:szCs w:val="24"/>
        </w:rPr>
        <w:t xml:space="preserve">Aplica-se na espécie, subsidiariamente, a </w:t>
      </w:r>
      <w:proofErr w:type="spellStart"/>
      <w:r w:rsidRPr="0075150C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legis</w:t>
      </w:r>
      <w:r w:rsidRPr="0075150C">
        <w:rPr>
          <w:rFonts w:ascii="Times New Roman" w:hAnsi="Times New Roman" w:cs="Times New Roman"/>
          <w:sz w:val="24"/>
          <w:szCs w:val="24"/>
        </w:rPr>
        <w:t xml:space="preserve"> do art. 932,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III do CPC</w:t>
      </w:r>
      <w:r w:rsidR="00EA2002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75150C">
        <w:rPr>
          <w:rFonts w:ascii="Times New Roman" w:hAnsi="Times New Roman" w:cs="Times New Roman"/>
          <w:sz w:val="24"/>
          <w:szCs w:val="24"/>
        </w:rPr>
        <w:t>, pois prejudicada a impugnação específica da v. sentença recorrida com a extinção da mencionada ação de prestação de contas, daí se impondo o não conhecimento da apelação:</w:t>
      </w:r>
    </w:p>
    <w:p w14:paraId="081C8BA4" w14:textId="3313927E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 prestação jurisdicional deve compor a lide levando em consideração as circunstâncias de fato e de direito existentes no momento de sua prolação; e, ocorrendo fato superveniente, há de ser levado em consideração no julgamento do pedido, por aplicação do disposto no artigo 493 do Código de Processo Civil</w:t>
      </w:r>
      <w:r w:rsidRPr="007515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TJMG, </w:t>
      </w:r>
      <w:proofErr w:type="spellStart"/>
      <w:r w:rsidRPr="0075150C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 xml:space="preserve">. Cível 6082722-55.2015.8.13.0024, </w:t>
      </w:r>
      <w:proofErr w:type="spellStart"/>
      <w:r w:rsidRPr="0075150C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 xml:space="preserve"> 12.12.2018]</w:t>
      </w:r>
    </w:p>
    <w:p w14:paraId="00421CC8" w14:textId="02DC75BD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75150C">
        <w:rPr>
          <w:rFonts w:ascii="Times New Roman" w:hAnsi="Times New Roman" w:cs="Times New Roman"/>
          <w:sz w:val="24"/>
          <w:szCs w:val="24"/>
        </w:rPr>
        <w:t xml:space="preserve">Firme nesses propósitos, há de ser ACOLHIDA A PRELIMINAR DE NÃO CONHECIMENTO DA APELAÇÃO, POIS ESVAZIADA A TESE RECURSAL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PELO FATO SUPERVENIENTE DE NÃO MAIS EXISTIR A SITUAÇÃO FÁTICA [a ação de prestação de contas] QUE SERVIU DE FUNDAMENTO PARA O RECURSO. </w:t>
      </w:r>
    </w:p>
    <w:p w14:paraId="36D0B4F7" w14:textId="763F5FD3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II- DESPROVIMENTO DA APELAÇÃO</w:t>
      </w:r>
      <w:r w:rsidRPr="007515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B0305F8" w14:textId="640DA81A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75150C">
        <w:rPr>
          <w:rFonts w:ascii="Times New Roman" w:hAnsi="Times New Roman" w:cs="Times New Roman"/>
          <w:sz w:val="24"/>
          <w:szCs w:val="24"/>
        </w:rPr>
        <w:t xml:space="preserve">O Espólio/autor não deu causa à propositura da ação que tramitou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E08E1D2" w14:textId="7777777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Ausência das excludentes de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caso fortuito ou força maior</w:t>
      </w:r>
      <w:r w:rsidRPr="0075150C">
        <w:rPr>
          <w:rFonts w:ascii="Times New Roman" w:hAnsi="Times New Roman" w:cs="Times New Roman"/>
          <w:sz w:val="24"/>
          <w:szCs w:val="24"/>
        </w:rPr>
        <w:t>”</w:t>
      </w:r>
    </w:p>
    <w:p w14:paraId="409854B8" w14:textId="5F8092D5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75150C">
        <w:rPr>
          <w:rFonts w:ascii="Times New Roman" w:hAnsi="Times New Roman" w:cs="Times New Roman"/>
          <w:sz w:val="24"/>
          <w:szCs w:val="24"/>
        </w:rPr>
        <w:t>Beira à leviandade a justificativa apresentada na apelação de que não realizou à devolução do valor de 5% [cinco] por cento retido das vendas de madeira que lhe foram feitas pelo autor em virtude da noticiada, JÁ JULGADA E EXTINTA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Ação de Exibição de Documentos</w:t>
      </w:r>
      <w:r w:rsidRPr="0075150C">
        <w:rPr>
          <w:rFonts w:ascii="Times New Roman" w:hAnsi="Times New Roman" w:cs="Times New Roman"/>
          <w:sz w:val="24"/>
          <w:szCs w:val="24"/>
        </w:rPr>
        <w:t xml:space="preserve">”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contra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abordada na preliminar acima suscitada.</w:t>
      </w:r>
    </w:p>
    <w:p w14:paraId="54A70249" w14:textId="0929E0F4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75150C">
        <w:rPr>
          <w:rFonts w:ascii="Times New Roman" w:hAnsi="Times New Roman" w:cs="Times New Roman"/>
          <w:sz w:val="24"/>
          <w:szCs w:val="24"/>
        </w:rPr>
        <w:t>Defluiu-se da inicial desta ação que se trata de uma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ação de exibição de documentos cumulada com prestação de contas</w:t>
      </w:r>
      <w:r w:rsidRPr="0075150C">
        <w:rPr>
          <w:rFonts w:ascii="Times New Roman" w:hAnsi="Times New Roman" w:cs="Times New Roman"/>
          <w:sz w:val="24"/>
          <w:szCs w:val="24"/>
        </w:rPr>
        <w:t xml:space="preserve">” que pretendem saber informações de vários contratos firmados pela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com terceiros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]. Os pedidos formalizados resumiram-se à exibição de documentos e prestação de contas dirigidos à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e não ao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E1E27" w14:textId="5CA05900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5150C">
        <w:rPr>
          <w:rFonts w:ascii="Times New Roman" w:hAnsi="Times New Roman" w:cs="Times New Roman"/>
          <w:sz w:val="24"/>
          <w:szCs w:val="24"/>
        </w:rPr>
        <w:t xml:space="preserve">Como dito, 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[proc. eletrônico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] acatou a preliminar de ilegitimidade passiva ad causam suscitada pela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/apelante e extinguiu o processo sem decisão de mérito; transitado em julgado referido 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decisum.</w:t>
      </w:r>
    </w:p>
    <w:p w14:paraId="4BC3BBF6" w14:textId="270914B4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5150C">
        <w:rPr>
          <w:rFonts w:ascii="Times New Roman" w:hAnsi="Times New Roman" w:cs="Times New Roman"/>
          <w:sz w:val="24"/>
          <w:szCs w:val="24"/>
        </w:rPr>
        <w:t xml:space="preserve">Ora, na aludida demanda o autor/ESPÓLIO não figurou no polo passivo e nem é questionada a validade jurídica dos contratos firmados dele [ESPÓLIO] com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que ensejaram a propositura desta ação.</w:t>
      </w:r>
    </w:p>
    <w:p w14:paraId="5DC94AEB" w14:textId="7AF8F92C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5150C">
        <w:rPr>
          <w:rFonts w:ascii="Times New Roman" w:hAnsi="Times New Roman" w:cs="Times New Roman"/>
          <w:sz w:val="24"/>
          <w:szCs w:val="24"/>
        </w:rPr>
        <w:t xml:space="preserve">Extrai-se da contestação apresentada pela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a afirmação de que o contrato firmado com o ESPÓLIO é rigorosamente lícito e fora da área tida por aquela autora como dentro dos seus limites.</w:t>
      </w:r>
    </w:p>
    <w:p w14:paraId="1D8A7461" w14:textId="20FB1CAB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75150C">
        <w:rPr>
          <w:rFonts w:ascii="Times New Roman" w:hAnsi="Times New Roman" w:cs="Times New Roman"/>
          <w:sz w:val="24"/>
          <w:szCs w:val="24"/>
        </w:rPr>
        <w:t xml:space="preserve">Confiram-se alguns trechos do que disse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em sua contestação:</w:t>
      </w:r>
    </w:p>
    <w:p w14:paraId="74FA9664" w14:textId="3CFF4E7E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Diante disso, é de fácil constatação de que os contratos foram celebrados dentro da estrita legalidade e boa-fé contratual, respeitando sempre os limites da área de cada condômino, conforme vejamos a seguir...Porém, não se observou que toda a contratação, ainda que não desmembrada, fora pactuada dentro da quota parte do Espólio do Sr. </w:t>
      </w:r>
      <w:r>
        <w:rPr>
          <w:rFonts w:ascii="Times New Roman" w:hAnsi="Times New Roman" w:cs="Times New Roman"/>
          <w:i/>
          <w:iCs/>
          <w:sz w:val="24"/>
          <w:szCs w:val="24"/>
        </w:rPr>
        <w:t>...,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o qual detêm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hectares...Verifica-se que a área total de utilização destes contratos perfazem o montante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hectares, sendo que o Espólio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possui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hectares do total, diante disso, NÃO há em que falar em plantio que tenha excedido os limites contratuais, bem como legais da quota parte de cada condômino...</w:t>
      </w:r>
    </w:p>
    <w:p w14:paraId="3C8EFAB3" w14:textId="1E64A5F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Outrossim, é necessário trazer à baila, que não obstante o plantio ter ocorrido dentro das adjacências do espólio do Sr.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75150C">
        <w:rPr>
          <w:rFonts w:ascii="Times New Roman" w:hAnsi="Times New Roman" w:cs="Times New Roman"/>
          <w:i/>
          <w:iCs/>
          <w:sz w:val="24"/>
          <w:szCs w:val="24"/>
        </w:rPr>
        <w:t>os demais condôminos tinha</w:t>
      </w:r>
      <w:proofErr w:type="gramEnd"/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total conhecimento da referida plantação de eucalipto, tanto que a própria Sra.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(mãe da requerente), à época coproprietária, assinou a autorização...</w:t>
      </w:r>
    </w:p>
    <w:p w14:paraId="54348396" w14:textId="7777777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Com efeito, à época da assinatura dos contratos todos os condôminos tinham conhecimento, bem como anuíram para que fosse realizado o plantio na propriedade, não ocorrendo qualquer desrespeito ao direito da autora. </w:t>
      </w:r>
    </w:p>
    <w:p w14:paraId="55AC1E4A" w14:textId="76EF537C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i/>
          <w:iCs/>
          <w:sz w:val="24"/>
          <w:szCs w:val="24"/>
        </w:rPr>
        <w:t>Assim, no mérito requer a total improcedência da ação, julgando o feito nos termos do Art. 487, inciso I, do Código de Processo Civil</w:t>
      </w:r>
      <w:r w:rsidRPr="0075150C">
        <w:rPr>
          <w:rFonts w:ascii="Times New Roman" w:hAnsi="Times New Roman" w:cs="Times New Roman"/>
          <w:sz w:val="24"/>
          <w:szCs w:val="24"/>
        </w:rPr>
        <w:t>” - sic.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[vide Id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].</w:t>
      </w:r>
    </w:p>
    <w:p w14:paraId="3A903430" w14:textId="2A5CEE33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75150C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>, o negócio jurídico contratado entre o autor/ESPÓLIO com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atendeu aos requisitos de validade previstos no art. 104 do Código Civil; tem forma bilateral e descreve várias cláusulas e disposições relacionadas com o objetivo da negociação</w:t>
      </w:r>
      <w:r w:rsidR="00EA2002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75150C">
        <w:rPr>
          <w:rFonts w:ascii="Times New Roman" w:hAnsi="Times New Roman" w:cs="Times New Roman"/>
          <w:sz w:val="24"/>
          <w:szCs w:val="24"/>
        </w:rPr>
        <w:t>.</w:t>
      </w:r>
    </w:p>
    <w:p w14:paraId="277915A8" w14:textId="2671E438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5150C">
        <w:rPr>
          <w:rFonts w:ascii="Times New Roman" w:hAnsi="Times New Roman" w:cs="Times New Roman"/>
          <w:sz w:val="24"/>
          <w:szCs w:val="24"/>
        </w:rPr>
        <w:t>A distribuição da mencionada ação de exibição de documentos cumulada com prestação de contas, REPITA-SE, da qual o autor/ESPÓLIO não integrou o polo passivo, não enseja a exceção de contrato não cumprido ou inexecução contratual [CC, art. 476: Nos contratos bilaterais, nenhum dos contratantes, antes de cumprida a sua obrigação, pode exigir o implemento da do outro] como mecanismo de defesa de boa-fé para afastar a obrigação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cumprir o contrato de compra e venda</w:t>
      </w:r>
      <w:r w:rsidR="00EA2002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75150C">
        <w:rPr>
          <w:rFonts w:ascii="Times New Roman" w:hAnsi="Times New Roman" w:cs="Times New Roman"/>
          <w:sz w:val="24"/>
          <w:szCs w:val="24"/>
        </w:rPr>
        <w:t>.</w:t>
      </w:r>
    </w:p>
    <w:p w14:paraId="2A246B4E" w14:textId="4745EEC4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75150C">
        <w:rPr>
          <w:rFonts w:ascii="Times New Roman" w:hAnsi="Times New Roman" w:cs="Times New Roman"/>
          <w:sz w:val="24"/>
          <w:szCs w:val="24"/>
        </w:rPr>
        <w:t xml:space="preserve">Não há onerosidade excessiva, disciplinadas nos </w:t>
      </w:r>
      <w:proofErr w:type="spellStart"/>
      <w:r w:rsidRPr="007515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>. 478 e 480 do Código Civil, que amparasse a teoria da imprevisão, ao ponto de permitir à ré na vigência do contrato deixar de cumprir à cláusula expressa de devolver a caução retida</w:t>
      </w:r>
      <w:r w:rsidR="00EA2002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7515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10B504" w14:textId="1ABE91AC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75150C">
        <w:rPr>
          <w:rFonts w:ascii="Times New Roman" w:hAnsi="Times New Roman" w:cs="Times New Roman"/>
          <w:sz w:val="24"/>
          <w:szCs w:val="24"/>
        </w:rPr>
        <w:t>Embora não alegado, nem de longe se poderia admitir a impossibilidade do adimplemento da obrigação contratual decorrente de caso fortuito ou força maior [CC, art. 393].</w:t>
      </w:r>
    </w:p>
    <w:p w14:paraId="777A717A" w14:textId="402D81E2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5150C">
        <w:rPr>
          <w:rFonts w:ascii="Times New Roman" w:hAnsi="Times New Roman" w:cs="Times New Roman"/>
          <w:sz w:val="24"/>
          <w:szCs w:val="24"/>
        </w:rPr>
        <w:t>Escorregadia a proposição recursal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para não devolver o que é devido ao ora apelado, retido a título de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caução</w:t>
      </w:r>
      <w:r w:rsidRPr="0075150C">
        <w:rPr>
          <w:rFonts w:ascii="Times New Roman" w:hAnsi="Times New Roman" w:cs="Times New Roman"/>
          <w:sz w:val="24"/>
          <w:szCs w:val="24"/>
        </w:rPr>
        <w:t>”. Ora, a apelante/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está se locupletando ilicitamente, pois adquiriu a madeira do autor/ESPÓLIO e não lhe pagou esse percentual de 5% [cinco por cento].</w:t>
      </w:r>
    </w:p>
    <w:p w14:paraId="1BA15FBE" w14:textId="4DAD1041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75150C">
        <w:rPr>
          <w:rFonts w:ascii="Times New Roman" w:hAnsi="Times New Roman" w:cs="Times New Roman"/>
          <w:sz w:val="24"/>
          <w:szCs w:val="24"/>
        </w:rPr>
        <w:t>Tendo o autor/ESPÓLIO esgotado positivamente suas obrigações contratuais, desfez-se a garantia caucionada, impondo-se à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a força obrigatória delimitada nos termos contratuais firmados, de pagar o valor da venda das madeiras retidos como caução, vindo bem a pelo o escólio de inexcedível CAIO MÁRIO PEREIRA DA SILVA:</w:t>
      </w:r>
    </w:p>
    <w:p w14:paraId="18E2BD83" w14:textId="5B4BF884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A ordem jurídica oferece a cada um a possibilidade de contratar, e dá-lhe a liberdade de escolher os termos da avença, segundo as suas preferências. Concluída a convenção, recebe da ordem jurídica o condão de sujeitar, em definitivo, os agentes. Uma vez celebrado o contrato, com observância dos requisitos de validade, tem plena eficácia, no sentido de que se 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lastRenderedPageBreak/>
        <w:t>impõe a cada um dos participantes, que não têm mais a liberdade de se forrarem às suas consequências, a não ser com a cooperação anuente do outro</w:t>
      </w:r>
      <w:r w:rsidRPr="0075150C">
        <w:rPr>
          <w:rFonts w:ascii="Times New Roman" w:hAnsi="Times New Roman" w:cs="Times New Roman"/>
          <w:sz w:val="24"/>
          <w:szCs w:val="24"/>
        </w:rPr>
        <w:t>”</w:t>
      </w:r>
      <w:r w:rsidR="00EA2002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7515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5131EE" w14:textId="6CC33D25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75150C">
        <w:rPr>
          <w:rFonts w:ascii="Times New Roman" w:hAnsi="Times New Roman" w:cs="Times New Roman"/>
          <w:sz w:val="24"/>
          <w:szCs w:val="24"/>
        </w:rPr>
        <w:t>No presente caso, tem-se em tela um ato ilícito pelo descumprimento da obrigação pactuada por parte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, enquadrando-se no art. 186 do Código Civil:</w:t>
      </w:r>
    </w:p>
    <w:p w14:paraId="7AF53F04" w14:textId="3A1D9AA0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Art. 186.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Aquele que por ação ou omissão voluntária, negligência, ou imprudência, violar direito e causar dano a outrem, ainda que exclusivamente moral, comete ato ilícito</w:t>
      </w:r>
      <w:r w:rsidRPr="0075150C">
        <w:rPr>
          <w:rFonts w:ascii="Times New Roman" w:hAnsi="Times New Roman" w:cs="Times New Roman"/>
          <w:sz w:val="24"/>
          <w:szCs w:val="24"/>
        </w:rPr>
        <w:t>”.</w:t>
      </w:r>
    </w:p>
    <w:p w14:paraId="49B1374F" w14:textId="3F6EEA70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75150C">
        <w:rPr>
          <w:rFonts w:ascii="Times New Roman" w:hAnsi="Times New Roman" w:cs="Times New Roman"/>
          <w:sz w:val="24"/>
          <w:szCs w:val="24"/>
        </w:rPr>
        <w:t>A jurisprudência do colendo TRIUNAL DE JUSTIÇA DE MINAS GERAIS se orienta a primeiro relance de olhos no sentido de que o comprador [ré/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] tem a obrigação de pagar ao vendedor [autor/Espólio] pelo valor do objeto da compra e venda, </w:t>
      </w:r>
      <w:proofErr w:type="spellStart"/>
      <w:r w:rsidRPr="0075150C">
        <w:rPr>
          <w:rFonts w:ascii="Times New Roman" w:hAnsi="Times New Roman" w:cs="Times New Roman"/>
          <w:i/>
          <w:iCs/>
          <w:sz w:val="24"/>
          <w:szCs w:val="24"/>
        </w:rPr>
        <w:t>verbia</w:t>
      </w:r>
      <w:proofErr w:type="spellEnd"/>
      <w:r w:rsidRPr="0075150C">
        <w:rPr>
          <w:rFonts w:ascii="Times New Roman" w:hAnsi="Times New Roman" w:cs="Times New Roman"/>
          <w:i/>
          <w:iCs/>
          <w:sz w:val="24"/>
          <w:szCs w:val="24"/>
        </w:rPr>
        <w:t xml:space="preserve"> gratia</w:t>
      </w:r>
      <w:r w:rsidRPr="0075150C">
        <w:rPr>
          <w:rFonts w:ascii="Times New Roman" w:hAnsi="Times New Roman" w:cs="Times New Roman"/>
          <w:sz w:val="24"/>
          <w:szCs w:val="24"/>
        </w:rPr>
        <w:t>:</w:t>
      </w:r>
    </w:p>
    <w:p w14:paraId="2582504D" w14:textId="1F83FAD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APELAÇÃO CÍVEL. AÇÃO DE COBRANÇA. NEGÓCIO JURÍDICO DE COMPRA E VENDA DE VEÍCULO. PROVA. PAGAMENTO NÃO DEMONSTRADO. COBRANÇA DEVIDA. RECURSOS CONHECIDOS E NÃO PROVIDOS. I- A regra do ônus da prova determina que o vendedor deve comprovar a realização da venda para cobrar judicialmente do comprador o preço, cabendo a este, por sua vez, a prova contrária, de que não houve o negócio ou de que já cumpriu sua obrigação de pagar. II- Demonstrada a venda de veículo a um dos réus, com intermediação do outro, o qual inclusive caucionou o negócio por meio de cheque, ausente a prova da quitação do preço, ambos são solidariamente responsáveis pelo cumprimento da obrigação junto à vendedora. III- Recursos conhecidos e não providos</w:t>
      </w:r>
      <w:r w:rsidRPr="0075150C">
        <w:rPr>
          <w:rFonts w:ascii="Times New Roman" w:hAnsi="Times New Roman" w:cs="Times New Roman"/>
          <w:sz w:val="24"/>
          <w:szCs w:val="24"/>
        </w:rPr>
        <w:t xml:space="preserve">.” [TJMG, </w:t>
      </w:r>
      <w:proofErr w:type="spellStart"/>
      <w:r w:rsidRPr="0075150C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 xml:space="preserve">. Cível 1.0647.13.002776-4/001- NU 0027764-69.2013.8.13.0647, 10ª Câmara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Cível,  Rel.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Des. Vicente de Oliveira Silva - DJ 01/03/2019].</w:t>
      </w:r>
    </w:p>
    <w:p w14:paraId="1EF69205" w14:textId="3B2C9EE2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APELAÇÃO CÍVEL - AÇÃO DE COBRANÇA - CONTRATO DE COMPROMISSO DE COMPRA E VENDA DE IMÓVEL - QUITAÇÃO - ÔNUS DA PROVA DO PROMISSÁRIO COMPRADOR- AUSÊNCIA DE COMPROVAÇÃO - PAGAMENTO NÃO INTEGRALIZADO - DÉBITO EXISTENTE - A ação de cobrança é aquela em que o credor promove judicialmente contra o devedor, objetivando reaver seu crédito, chamando-o a juízo para que pague a obrigação que pode ser decorrente de contrato, documento assinado, ou qualquer outro compromisso assumido. A interpretação de cláusula contratual deve ser feita em cotejo com o que se extrai dos autos e o que ordinariamente acontece em contratos análogos. Em sede de contrato de compromisso de compra e venda é do promissário comprador, o ônus de comprovar o pagamento ou quitação do preço</w:t>
      </w:r>
      <w:r w:rsidRPr="0075150C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 xml:space="preserve">[TJMG, </w:t>
      </w:r>
      <w:proofErr w:type="spellStart"/>
      <w:r w:rsidRPr="0075150C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Cível  1.0024.11.205989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>-4/002 - NU 2059894-75.2011.8.13.0024, 15ª Câmara Cível, Rel. Des. Valéria Rodrigues Queiroz- DJ 19/11/2018]</w:t>
      </w:r>
    </w:p>
    <w:p w14:paraId="375821EF" w14:textId="39D82A3B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COBRANÇA - CONTRATO DE COMPRA E VENDA - AUSÊNCIA DE PROVA DE QUITAÇÃO DAS PARCELAS - PROCEDÊNCIA DO PEDIDO. Não havendo a consignação em pagamento da parcela incontroversa, a mora do devedor não se suspende, indiferentemente de o valor do débito estar sendo discutido em juízo. Existindo nexo lógico entre os fatos alegados, as conclusões e os pedidos apresentados, sendo possível, em tese, a sua compreensão da pretensão pelo julgador, estará afastada a pecha da inépcia. Havendo prova da existência do contrato de compra e venda, cabe ao réu da ação de cobrança comprovar que o alienante descumpriu suas obrigações contratuais. Não havendo prova da quitação de algumas parcelas referentes à compra e venda, a procedência do pedido de cobrança se impõe</w:t>
      </w:r>
      <w:r w:rsidRPr="0075150C">
        <w:rPr>
          <w:rFonts w:ascii="Times New Roman" w:hAnsi="Times New Roman" w:cs="Times New Roman"/>
          <w:sz w:val="24"/>
          <w:szCs w:val="24"/>
        </w:rPr>
        <w:t xml:space="preserve">.” [TJMG, </w:t>
      </w:r>
      <w:proofErr w:type="spellStart"/>
      <w:r w:rsidRPr="0075150C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 xml:space="preserve">. </w:t>
      </w:r>
      <w:r w:rsidRPr="0075150C">
        <w:rPr>
          <w:rFonts w:ascii="Times New Roman" w:hAnsi="Times New Roman" w:cs="Times New Roman"/>
          <w:sz w:val="24"/>
          <w:szCs w:val="24"/>
        </w:rPr>
        <w:lastRenderedPageBreak/>
        <w:t>Cível n. 1.0433.06.187422-1/001- NU 1874221-19.2006.8.13.0433, 14ª Câmara Cível, Rel. Des. Antônio de Pádua - DJ 27/08/2007]</w:t>
      </w:r>
    </w:p>
    <w:p w14:paraId="570C8889" w14:textId="1E560965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75150C">
        <w:rPr>
          <w:rFonts w:ascii="Times New Roman" w:hAnsi="Times New Roman" w:cs="Times New Roman"/>
          <w:sz w:val="24"/>
          <w:szCs w:val="24"/>
        </w:rPr>
        <w:t>Bem por isso, escorreita a v. sentença ao pontuar “</w:t>
      </w:r>
      <w:r w:rsidRPr="0075150C">
        <w:rPr>
          <w:rFonts w:ascii="Times New Roman" w:hAnsi="Times New Roman" w:cs="Times New Roman"/>
          <w:i/>
          <w:iCs/>
          <w:sz w:val="24"/>
          <w:szCs w:val="24"/>
        </w:rPr>
        <w:t>que a mera existência de ação judicial não gera uma obrigação entre as partes capaz de obstar a ré ao cumprimento da obrigação que lhe é devida, qual seja, a restituição do valor retido</w:t>
      </w:r>
      <w:r w:rsidRPr="0075150C">
        <w:rPr>
          <w:rFonts w:ascii="Times New Roman" w:hAnsi="Times New Roman" w:cs="Times New Roman"/>
          <w:sz w:val="24"/>
          <w:szCs w:val="24"/>
        </w:rPr>
        <w:t xml:space="preserve">” [sic-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].</w:t>
      </w:r>
    </w:p>
    <w:p w14:paraId="7FC96E8F" w14:textId="6DB9319C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75150C">
        <w:rPr>
          <w:rFonts w:ascii="Times New Roman" w:hAnsi="Times New Roman" w:cs="Times New Roman"/>
          <w:sz w:val="24"/>
          <w:szCs w:val="24"/>
        </w:rPr>
        <w:t>Em razão dessas cunhas de fato e direito, o NÃO PROVIMENTO DO RECURSO é imperativo de justiça.</w:t>
      </w:r>
    </w:p>
    <w:p w14:paraId="2D913D29" w14:textId="45AC988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50C">
        <w:rPr>
          <w:rFonts w:ascii="Times New Roman" w:hAnsi="Times New Roman" w:cs="Times New Roman"/>
          <w:sz w:val="24"/>
          <w:szCs w:val="24"/>
        </w:rPr>
        <w:t>OBRIGAÇÃO  DA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 RÉ/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 CUMPRIR O CONTRATO PAGANDO AO AUTOR/ESPÓLIO O VALOR DA “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>CAUÇÃO RETIDA</w:t>
      </w:r>
      <w:r w:rsidRPr="0075150C">
        <w:rPr>
          <w:rFonts w:ascii="Times New Roman" w:hAnsi="Times New Roman" w:cs="Times New Roman"/>
          <w:sz w:val="24"/>
          <w:szCs w:val="24"/>
        </w:rPr>
        <w:t>” -</w:t>
      </w:r>
    </w:p>
    <w:p w14:paraId="4279DB26" w14:textId="096444F1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O AUTOR/ESPÓLIO SATISFEZ INTEGRALMENTE SUAS OBRIGAÇÕES CONTRATUAIS -</w:t>
      </w:r>
    </w:p>
    <w:p w14:paraId="57D90DE8" w14:textId="24CCD418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O “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</w:t>
      </w:r>
      <w:r w:rsidRPr="0075150C">
        <w:rPr>
          <w:rFonts w:ascii="Times New Roman" w:hAnsi="Times New Roman" w:cs="Times New Roman"/>
          <w:sz w:val="24"/>
          <w:szCs w:val="24"/>
        </w:rPr>
        <w:t>” SÓ É EMITIDO [pela ré/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] QUANDO VERIFICADA A INEXISTÊNCIA DE QUALQUER PENDÊNCIA CONTRATUAL. </w:t>
      </w:r>
    </w:p>
    <w:p w14:paraId="774EF802" w14:textId="02C230CB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É A PARTIR DA DATA DE SUA EMISSÃO [o “l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>audo de encerramento</w:t>
      </w:r>
      <w:r w:rsidR="00D3631C">
        <w:rPr>
          <w:rFonts w:ascii="Times New Roman" w:hAnsi="Times New Roman" w:cs="Times New Roman"/>
          <w:sz w:val="24"/>
          <w:szCs w:val="24"/>
        </w:rPr>
        <w:t>”</w:t>
      </w:r>
      <w:r w:rsidRPr="0075150C">
        <w:rPr>
          <w:rFonts w:ascii="Times New Roman" w:hAnsi="Times New Roman" w:cs="Times New Roman"/>
          <w:sz w:val="24"/>
          <w:szCs w:val="24"/>
        </w:rPr>
        <w:t xml:space="preserve"> é o marco, termo 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75150C">
        <w:rPr>
          <w:rFonts w:ascii="Times New Roman" w:hAnsi="Times New Roman" w:cs="Times New Roman"/>
          <w:sz w:val="24"/>
          <w:szCs w:val="24"/>
        </w:rPr>
        <w:t>] QUE A RÉ/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TEM O PRAZO DE 45 DIAS PARA DEVOLVER A CAUÇÃO RETIDA DE FORMA CORRIGIDA CONFORME ENTABULADO CONTRATUALMENTE -</w:t>
      </w:r>
    </w:p>
    <w:p w14:paraId="6A9C6DD3" w14:textId="2DA6BEB8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Obrigação da ré/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cumprir o contrato pagando ao autor o valor da “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>caução retida</w:t>
      </w:r>
      <w:r w:rsidRPr="0075150C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E2E1D69" w14:textId="7777777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O autor/Espólio satisfez integralmente suas obrigações contratuais</w:t>
      </w:r>
    </w:p>
    <w:p w14:paraId="19A00C50" w14:textId="574C81FE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75150C" w:rsidRPr="0075150C">
        <w:rPr>
          <w:rFonts w:ascii="Times New Roman" w:hAnsi="Times New Roman" w:cs="Times New Roman"/>
          <w:sz w:val="24"/>
          <w:szCs w:val="24"/>
        </w:rPr>
        <w:t>Trata-se de uma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ação de cobrança</w:t>
      </w:r>
      <w:r w:rsidR="0075150C" w:rsidRPr="0075150C">
        <w:rPr>
          <w:rFonts w:ascii="Times New Roman" w:hAnsi="Times New Roman" w:cs="Times New Roman"/>
          <w:sz w:val="24"/>
          <w:szCs w:val="24"/>
        </w:rPr>
        <w:t>” que tem como objeto a condenação da ré/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5150C" w:rsidRPr="0075150C">
        <w:rPr>
          <w:rFonts w:ascii="Times New Roman" w:hAnsi="Times New Roman" w:cs="Times New Roman"/>
          <w:sz w:val="24"/>
          <w:szCs w:val="24"/>
        </w:rPr>
        <w:t>ora apelante] pagar ao autor/ESPÓLIO [aqui apelado] os valores retidos das compras realizadas pela demandada, oriunda do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Contrato de Compra e Venda de Madeiras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” juntado nos Ids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C051CB9" w14:textId="4CF96B32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75150C" w:rsidRPr="0075150C">
        <w:rPr>
          <w:rFonts w:ascii="Times New Roman" w:hAnsi="Times New Roman" w:cs="Times New Roman"/>
          <w:sz w:val="24"/>
          <w:szCs w:val="24"/>
        </w:rPr>
        <w:t>As compras das madeiras realizadas pela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e a retenção da caução no percentual de 5% [cinco por cento] estão cabalmente demonstradas no caderno processual através das notas fiscais [vide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] e planilha dos valores das cauções retidas em cada nota fiscal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], documentos estes apresentados pela demandada/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86C9F9C" w14:textId="6FA7DCAF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Como descrito na peça </w:t>
      </w:r>
      <w:proofErr w:type="spellStart"/>
      <w:r w:rsidR="0075150C" w:rsidRPr="0075150C">
        <w:rPr>
          <w:rFonts w:ascii="Times New Roman" w:hAnsi="Times New Roman" w:cs="Times New Roman"/>
          <w:sz w:val="24"/>
          <w:szCs w:val="24"/>
        </w:rPr>
        <w:t>pórtica</w:t>
      </w:r>
      <w:proofErr w:type="spellEnd"/>
      <w:r w:rsidR="0075150C" w:rsidRPr="0075150C">
        <w:rPr>
          <w:rFonts w:ascii="Times New Roman" w:hAnsi="Times New Roman" w:cs="Times New Roman"/>
          <w:sz w:val="24"/>
          <w:szCs w:val="24"/>
        </w:rPr>
        <w:t xml:space="preserve"> o autor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o autor/Espólio firmou com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um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Contrato de Compra e Venda de Madeira Nº GPF –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 Nº Plantio –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” [vide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].</w:t>
      </w:r>
    </w:p>
    <w:p w14:paraId="7674C910" w14:textId="0A64E28D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E cumpriu integralmente as suas obrigações contratuais estabelecidas na Cláusula 7.5: </w:t>
      </w:r>
    </w:p>
    <w:p w14:paraId="79525C8D" w14:textId="23EB76CD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150C" w:rsidRPr="0075150C">
        <w:rPr>
          <w:rFonts w:ascii="Times New Roman" w:hAnsi="Times New Roman" w:cs="Times New Roman"/>
          <w:sz w:val="24"/>
          <w:szCs w:val="24"/>
        </w:rPr>
        <w:t>entregou</w:t>
      </w:r>
      <w:proofErr w:type="gramEnd"/>
      <w:r w:rsidR="0075150C" w:rsidRPr="0075150C">
        <w:rPr>
          <w:rFonts w:ascii="Times New Roman" w:hAnsi="Times New Roman" w:cs="Times New Roman"/>
          <w:sz w:val="24"/>
          <w:szCs w:val="24"/>
        </w:rPr>
        <w:t xml:space="preserve"> toda a madeira na forma contratada; </w:t>
      </w:r>
    </w:p>
    <w:p w14:paraId="67B5833C" w14:textId="0039B0C5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150C" w:rsidRPr="0075150C">
        <w:rPr>
          <w:rFonts w:ascii="Times New Roman" w:hAnsi="Times New Roman" w:cs="Times New Roman"/>
          <w:sz w:val="24"/>
          <w:szCs w:val="24"/>
        </w:rPr>
        <w:t>pagou</w:t>
      </w:r>
      <w:proofErr w:type="gramEnd"/>
      <w:r w:rsidR="0075150C" w:rsidRPr="0075150C">
        <w:rPr>
          <w:rFonts w:ascii="Times New Roman" w:hAnsi="Times New Roman" w:cs="Times New Roman"/>
          <w:sz w:val="24"/>
          <w:szCs w:val="24"/>
        </w:rPr>
        <w:t xml:space="preserve"> à requerida/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os altos empréstimos bancários de financiamento do plantio; </w:t>
      </w:r>
    </w:p>
    <w:p w14:paraId="397871EF" w14:textId="5D2B18F4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150C" w:rsidRPr="0075150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5150C" w:rsidRPr="0075150C">
        <w:rPr>
          <w:rFonts w:ascii="Times New Roman" w:hAnsi="Times New Roman" w:cs="Times New Roman"/>
          <w:sz w:val="24"/>
          <w:szCs w:val="24"/>
        </w:rPr>
        <w:t xml:space="preserve"> por ter satisfeito na inteireza as cláusulas contratuais foi expedido pela própria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</w:t>
      </w:r>
      <w:r w:rsidR="0075150C" w:rsidRPr="0075150C">
        <w:rPr>
          <w:rFonts w:ascii="Times New Roman" w:hAnsi="Times New Roman" w:cs="Times New Roman"/>
          <w:sz w:val="24"/>
          <w:szCs w:val="24"/>
        </w:rPr>
        <w:t>”.</w:t>
      </w:r>
    </w:p>
    <w:p w14:paraId="0DC8F50C" w14:textId="6ECC8641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75150C" w:rsidRPr="0075150C">
        <w:rPr>
          <w:rFonts w:ascii="Times New Roman" w:hAnsi="Times New Roman" w:cs="Times New Roman"/>
          <w:sz w:val="24"/>
          <w:szCs w:val="24"/>
        </w:rPr>
        <w:t>A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entrega da madeira</w:t>
      </w:r>
      <w:r w:rsidR="0075150C" w:rsidRPr="0075150C">
        <w:rPr>
          <w:rFonts w:ascii="Times New Roman" w:hAnsi="Times New Roman" w:cs="Times New Roman"/>
          <w:sz w:val="24"/>
          <w:szCs w:val="24"/>
        </w:rPr>
        <w:t>” contratada asseverada na inicial não sofreu qualquer contrariedade na contestação e nas razões recursais; e nem poderia, pois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a ré recebeu toda a quantidade contratada, emitindo regularmente TODAS as notas fiscais representativas das compras, consoante demonstrado nos autos!</w:t>
      </w:r>
    </w:p>
    <w:p w14:paraId="11AF3B03" w14:textId="1AAA646D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 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O autor/apelado desde o início do contrato matriz nos idos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até as pactuações finais no último contrato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, para dar início ao plantio e terminar com a colheita recorreu a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altos empréstimos bancários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” junto ao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:</w:t>
      </w:r>
    </w:p>
    <w:p w14:paraId="0A7795DE" w14:textId="25B4FD03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 xml:space="preserve">Investimento Agrícola para obter Crédito Rural a fim de </w:t>
      </w:r>
      <w:r w:rsidRPr="0075150C">
        <w:rPr>
          <w:rFonts w:ascii="Times New Roman" w:hAnsi="Times New Roman" w:cs="Times New Roman"/>
          <w:sz w:val="24"/>
          <w:szCs w:val="24"/>
        </w:rPr>
        <w:tab/>
        <w:t xml:space="preserve">suportar o custo da formação da plantação do eucalipto [Id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];</w:t>
      </w:r>
    </w:p>
    <w:p w14:paraId="28BD2CD5" w14:textId="45D68978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 xml:space="preserve">Nota de Crédito Rural para o empreendimento da plantação [Id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];</w:t>
      </w:r>
    </w:p>
    <w:p w14:paraId="7C6DB048" w14:textId="5C7C2491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 xml:space="preserve">Notas de Crédito Rural para financiamento com recursos do BNDES [Ids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].</w:t>
      </w:r>
    </w:p>
    <w:p w14:paraId="7B0EF3DE" w14:textId="5CE99494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75150C" w:rsidRPr="0075150C">
        <w:rPr>
          <w:rFonts w:ascii="Times New Roman" w:hAnsi="Times New Roman" w:cs="Times New Roman"/>
          <w:sz w:val="24"/>
          <w:szCs w:val="24"/>
        </w:rPr>
        <w:t>Esses empréstimos bancários foram pagos pelo autor através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diretamente ao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, deduzindo do valor a ser pago ao autor pela compra das madeiras/eucalipto, vez que a demandada era avalista ou fiadora dos títulos de crédito ou mútuos.</w:t>
      </w:r>
    </w:p>
    <w:p w14:paraId="35DE7776" w14:textId="6688A643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Referidos empréstimos bancários foram quitados ---fato incontroverso--- o que restou demonstrado nos autos pelos 03 [três] Termos de Quitação inclusos nos Ids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64F6D90" w14:textId="478B470F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75150C" w:rsidRPr="0075150C">
        <w:rPr>
          <w:rFonts w:ascii="Times New Roman" w:hAnsi="Times New Roman" w:cs="Times New Roman"/>
          <w:sz w:val="24"/>
          <w:szCs w:val="24"/>
        </w:rPr>
        <w:t>Portanto, afirma-se de chofre que o autor/apelado vendeu a madeira para a ré/apelante, pagou os empréstimos bancários que serviram de suporte para o início do investimento do plantio [dos quais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era a fiadora/avalista]. Insta pontuar que foi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quem pagou os empréstimos tomados pelo autor; através do abatimento dos valores das compras do eucalipto --- outro fato incontroverso trazido na inicial.</w:t>
      </w:r>
    </w:p>
    <w:p w14:paraId="4D5F591B" w14:textId="52C5E730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75150C" w:rsidRPr="0075150C">
        <w:rPr>
          <w:rFonts w:ascii="Times New Roman" w:hAnsi="Times New Roman" w:cs="Times New Roman"/>
          <w:sz w:val="24"/>
          <w:szCs w:val="24"/>
        </w:rPr>
        <w:t>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</w:t>
      </w:r>
      <w:r w:rsidR="0075150C" w:rsidRPr="0075150C">
        <w:rPr>
          <w:rFonts w:ascii="Times New Roman" w:hAnsi="Times New Roman" w:cs="Times New Roman"/>
          <w:sz w:val="24"/>
          <w:szCs w:val="24"/>
        </w:rPr>
        <w:t>” só é emitido quando verificada a inexistência de qualquer pendência contratual e a partir da data de sua emissão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tem o prazo de 45 dias para devolver a caução corrigida -</w:t>
      </w:r>
    </w:p>
    <w:p w14:paraId="00E980AD" w14:textId="0F923E5C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75150C" w:rsidRPr="0075150C">
        <w:rPr>
          <w:rFonts w:ascii="Times New Roman" w:hAnsi="Times New Roman" w:cs="Times New Roman"/>
          <w:sz w:val="24"/>
          <w:szCs w:val="24"/>
        </w:rPr>
        <w:t>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</w:t>
      </w:r>
      <w:r w:rsidR="0075150C" w:rsidRPr="0075150C">
        <w:rPr>
          <w:rFonts w:ascii="Times New Roman" w:hAnsi="Times New Roman" w:cs="Times New Roman"/>
          <w:sz w:val="24"/>
          <w:szCs w:val="24"/>
        </w:rPr>
        <w:t>” só é emitido [pela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] quando verificada a inexistência de qualquer pendência contratual.</w:t>
      </w:r>
    </w:p>
    <w:p w14:paraId="402D66D9" w14:textId="77777777" w:rsidR="00D3631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75150C" w:rsidRPr="0075150C">
        <w:rPr>
          <w:rFonts w:ascii="Times New Roman" w:hAnsi="Times New Roman" w:cs="Times New Roman"/>
          <w:sz w:val="24"/>
          <w:szCs w:val="24"/>
        </w:rPr>
        <w:t>É a partir da data de sua emissão [o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” é o marco, o termo 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="0075150C" w:rsidRPr="0075150C">
        <w:rPr>
          <w:rFonts w:ascii="Times New Roman" w:hAnsi="Times New Roman" w:cs="Times New Roman"/>
          <w:sz w:val="24"/>
          <w:szCs w:val="24"/>
        </w:rPr>
        <w:t>] que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tem o prazo de 45 dias para devolver a caução retida de forma corrigida conforme entabulado contratualmente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0BE42" w14:textId="519AAD3D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o autor/Espólio firmou com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um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Contrato de Compra e Venda de Madeira Nº GPF –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 Nº Plantio –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” tendo sido estabelecido neste trato, no que se interessa:</w:t>
      </w:r>
    </w:p>
    <w:p w14:paraId="375747F9" w14:textId="0D6B9FC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teve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como objeto o volume de</w:t>
      </w:r>
      <w:r w:rsidR="00D3631C">
        <w:rPr>
          <w:rFonts w:ascii="Times New Roman" w:hAnsi="Times New Roman" w:cs="Times New Roman"/>
          <w:sz w:val="24"/>
          <w:szCs w:val="24"/>
        </w:rPr>
        <w:t xml:space="preserve"> ...</w:t>
      </w:r>
      <w:r w:rsidRPr="0075150C">
        <w:rPr>
          <w:rFonts w:ascii="Times New Roman" w:hAnsi="Times New Roman" w:cs="Times New Roman"/>
          <w:sz w:val="24"/>
          <w:szCs w:val="24"/>
        </w:rPr>
        <w:t>m3 [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metros cúbicos] da madeira eucalipto, já excluídos deste volume a porcentagem a que tem direito o VENDEDOR, referente no primeiro corte do plantio oriundo do Contrato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[refere-se a um contrato anterior contrato firmado em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 ---doc.</w:t>
      </w:r>
      <w:r w:rsidR="00D3631C">
        <w:rPr>
          <w:rFonts w:ascii="Times New Roman" w:hAnsi="Times New Roman" w:cs="Times New Roman"/>
          <w:sz w:val="24"/>
          <w:szCs w:val="24"/>
        </w:rPr>
        <w:t xml:space="preserve"> n. ...</w:t>
      </w:r>
      <w:r w:rsidRPr="0075150C">
        <w:rPr>
          <w:rFonts w:ascii="Times New Roman" w:hAnsi="Times New Roman" w:cs="Times New Roman"/>
          <w:sz w:val="24"/>
          <w:szCs w:val="24"/>
        </w:rPr>
        <w:t>;</w:t>
      </w:r>
    </w:p>
    <w:p w14:paraId="49150693" w14:textId="4FADD339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madeira seria extraída do imóvel denominado “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Fazenda </w:t>
      </w:r>
      <w:r w:rsidR="00D3631C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”, constituído por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hectares, localizado no Município de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matrícula n.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/CRI de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. A área total do imóvel rural é de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hectares e o ESPÓLIO AUTOR/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é proprietário de 44,77% [quarenta e quatro vírgula setenta e sete por cento], conforme matrícula ora anexada --- Matrícula n.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/CRI de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19EC8A" w14:textId="6F0268ED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compradora/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pagará ao vendedor/Espólio o valor de R$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[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 por metro cúbico entregue;</w:t>
      </w:r>
    </w:p>
    <w:p w14:paraId="65942540" w14:textId="577BA24E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valor total do contrato é de R$ 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[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];</w:t>
      </w:r>
    </w:p>
    <w:p w14:paraId="112FA468" w14:textId="21A79D92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5150C" w:rsidRPr="007515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150C" w:rsidRPr="0075150C">
        <w:rPr>
          <w:rFonts w:ascii="Times New Roman" w:hAnsi="Times New Roman" w:cs="Times New Roman"/>
          <w:sz w:val="24"/>
          <w:szCs w:val="24"/>
        </w:rPr>
        <w:t xml:space="preserve"> compradora/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obrigou-se a efetuar o pagamento ao vendedor/Espólio conforme estabelecido neste instrumento [Cláusula 5.2, </w:t>
      </w:r>
      <w:proofErr w:type="spellStart"/>
      <w:r w:rsidR="0075150C" w:rsidRPr="0075150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75150C" w:rsidRPr="0075150C">
        <w:rPr>
          <w:rFonts w:ascii="Times New Roman" w:hAnsi="Times New Roman" w:cs="Times New Roman"/>
          <w:sz w:val="24"/>
          <w:szCs w:val="24"/>
        </w:rPr>
        <w:t>];</w:t>
      </w:r>
    </w:p>
    <w:p w14:paraId="304700C7" w14:textId="2553D18A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cláusula específica e intitulada “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>Retenção de caução</w:t>
      </w:r>
      <w:r w:rsidRPr="0075150C">
        <w:rPr>
          <w:rFonts w:ascii="Times New Roman" w:hAnsi="Times New Roman" w:cs="Times New Roman"/>
          <w:sz w:val="24"/>
          <w:szCs w:val="24"/>
        </w:rPr>
        <w:t>” estabeleceu-se que:</w:t>
      </w:r>
    </w:p>
    <w:p w14:paraId="1D1C5C9A" w14:textId="3961406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*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durante a entrega do volume total de madeira objeto deste contrato, serão retidos, a título de caução 5% [cinco por cento] de cada faturamento ao vendedor/Espólio [Cláusula 7.4];</w:t>
      </w:r>
    </w:p>
    <w:p w14:paraId="37ADF2B3" w14:textId="5DFDA1CD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*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os valores descontados e retidos a título de caução serão remunerados a partir da data que foi efetuada a retenção, com base em 70% [setenta por cento] da variação do CDI/</w:t>
      </w:r>
      <w:proofErr w:type="spellStart"/>
      <w:r w:rsidRPr="0075150C">
        <w:rPr>
          <w:rFonts w:ascii="Times New Roman" w:hAnsi="Times New Roman" w:cs="Times New Roman"/>
          <w:sz w:val="24"/>
          <w:szCs w:val="24"/>
        </w:rPr>
        <w:t>Cetip</w:t>
      </w:r>
      <w:proofErr w:type="spellEnd"/>
      <w:r w:rsidRPr="0075150C">
        <w:rPr>
          <w:rFonts w:ascii="Times New Roman" w:hAnsi="Times New Roman" w:cs="Times New Roman"/>
          <w:sz w:val="24"/>
          <w:szCs w:val="24"/>
        </w:rPr>
        <w:t>, capitalizando-a ao saldo os rendimentos e as novas retenções [Cláusula 7.4.1];</w:t>
      </w:r>
    </w:p>
    <w:p w14:paraId="09BEFDF8" w14:textId="5F4D3C33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*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os valores retidos a título de caução somente seriam devolvidos após o cumprimento integral do contrato pelo vendedor/Espólio [Cláusula 7.5];</w:t>
      </w:r>
    </w:p>
    <w:p w14:paraId="4B5EBCA5" w14:textId="59C77615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*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não existindo pendências entre as partes, a caução será devolvida em até 45 [quarenta e cinco dias] após a compradora/</w:t>
      </w:r>
      <w:r w:rsidR="00D3631C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emitir o Laudo de Encerramento de Contrato [Cláusula 7.5.2];</w:t>
      </w:r>
    </w:p>
    <w:p w14:paraId="6EF04065" w14:textId="421E6529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*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o Laudo de Encerramento de Contrato deverá ser emitido em até 60 [sessenta] dias após a conclusão da entrega da madeira pelo vendedor/Espólio [Cláusula 7.5.3];</w:t>
      </w:r>
    </w:p>
    <w:p w14:paraId="57002EDB" w14:textId="30A43FBE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*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devolvida a caução, ficaria encerrado este contrato para todos os fins de direito, momento em que as partes se concederão plena, geral, rasa e irrevogável quitação de todos os direitos e obrigações, nada mais tendo a reivindicar judicial ou extrajudicialmente uma da outra, a qualquer título [Cláusula 9.6];</w:t>
      </w:r>
    </w:p>
    <w:p w14:paraId="08D58DB3" w14:textId="02AAE476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-</w:t>
      </w:r>
      <w:r w:rsidR="00D36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 xml:space="preserve"> parte que der causa à rescisão ficará obrigada a satisfazer, em favor da outra, multa rescisória, cumulativa e não compensatória, de 20% [vinte por cento] sobre o valor residual do contrato, devidamente atualizado, além das perdas e danos que se apurarem [Cláusula 8.8.1].</w:t>
      </w:r>
    </w:p>
    <w:p w14:paraId="3B7747E5" w14:textId="64DF2B21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75150C" w:rsidRPr="0075150C">
        <w:rPr>
          <w:rFonts w:ascii="Times New Roman" w:hAnsi="Times New Roman" w:cs="Times New Roman"/>
          <w:sz w:val="24"/>
          <w:szCs w:val="24"/>
        </w:rPr>
        <w:t>A retenção da caução - Objeto desta ação!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0C" w:rsidRPr="0075150C">
        <w:rPr>
          <w:rFonts w:ascii="Times New Roman" w:hAnsi="Times New Roman" w:cs="Times New Roman"/>
          <w:sz w:val="24"/>
          <w:szCs w:val="24"/>
        </w:rPr>
        <w:t>No contrato firmado entre os contendores foi criada uma cláusula especial [Cláusula 7.4] de garantia para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, na qual ela </w:t>
      </w:r>
      <w:proofErr w:type="spellStart"/>
      <w:r w:rsidR="0075150C" w:rsidRPr="0075150C">
        <w:rPr>
          <w:rFonts w:ascii="Times New Roman" w:hAnsi="Times New Roman" w:cs="Times New Roman"/>
          <w:sz w:val="24"/>
          <w:szCs w:val="24"/>
        </w:rPr>
        <w:t>retia</w:t>
      </w:r>
      <w:proofErr w:type="spellEnd"/>
      <w:r w:rsidR="0075150C" w:rsidRPr="0075150C">
        <w:rPr>
          <w:rFonts w:ascii="Times New Roman" w:hAnsi="Times New Roman" w:cs="Times New Roman"/>
          <w:sz w:val="24"/>
          <w:szCs w:val="24"/>
        </w:rPr>
        <w:t xml:space="preserve"> para si o valor correspondente ao percentual de 5% [cinco por cento] do quantum devido para o autor pela compra da madeira, 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="0075150C" w:rsidRPr="0075150C">
        <w:rPr>
          <w:rFonts w:ascii="Times New Roman" w:hAnsi="Times New Roman" w:cs="Times New Roman"/>
          <w:sz w:val="24"/>
          <w:szCs w:val="24"/>
        </w:rPr>
        <w:t>:</w:t>
      </w:r>
    </w:p>
    <w:p w14:paraId="6A0DF906" w14:textId="77777777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5175D68" w14:textId="77777777" w:rsidR="0075150C" w:rsidRPr="00D3631C" w:rsidRDefault="0075150C" w:rsidP="0075150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631C">
        <w:rPr>
          <w:rFonts w:ascii="Times New Roman" w:hAnsi="Times New Roman" w:cs="Times New Roman"/>
          <w:i/>
          <w:iCs/>
          <w:sz w:val="24"/>
          <w:szCs w:val="24"/>
        </w:rPr>
        <w:t>Retenção de caução</w:t>
      </w:r>
    </w:p>
    <w:p w14:paraId="5C672CC8" w14:textId="7C7B7F2F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631C">
        <w:rPr>
          <w:rFonts w:ascii="Times New Roman" w:hAnsi="Times New Roman" w:cs="Times New Roman"/>
          <w:i/>
          <w:iCs/>
          <w:sz w:val="24"/>
          <w:szCs w:val="24"/>
        </w:rPr>
        <w:t>7.4</w:t>
      </w:r>
      <w:r w:rsidR="00D3631C"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>Durante a entrega do volume total de madeira objeto deste contrato, serão retidos, a título caução, 5% (cinco por cento) de cada faturamento do VENDEDOR</w:t>
      </w:r>
      <w:r w:rsidRPr="0075150C">
        <w:rPr>
          <w:rFonts w:ascii="Times New Roman" w:hAnsi="Times New Roman" w:cs="Times New Roman"/>
          <w:sz w:val="24"/>
          <w:szCs w:val="24"/>
        </w:rPr>
        <w:t>.</w:t>
      </w:r>
    </w:p>
    <w:p w14:paraId="5E610EBE" w14:textId="401B7D5C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75150C" w:rsidRPr="0075150C">
        <w:rPr>
          <w:rFonts w:ascii="Times New Roman" w:hAnsi="Times New Roman" w:cs="Times New Roman"/>
          <w:sz w:val="24"/>
          <w:szCs w:val="24"/>
        </w:rPr>
        <w:t>Essas retenções de 5% [cinco por cento] sobre as notas fiscais de compra e venda foram registradas pela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conforme notas fiscais e planilhas de retenção das cauções juntadas recentemente aos autos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].</w:t>
      </w:r>
    </w:p>
    <w:p w14:paraId="3B017792" w14:textId="3A665B81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Estipulou-se um critério para a devolução dos valores da retenção em cláusulas contratuais expressas, valendo como prazo para a devolução/pagamento pela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a formalização do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 DE CONTRATO</w:t>
      </w:r>
      <w:r w:rsidR="0075150C" w:rsidRPr="0075150C">
        <w:rPr>
          <w:rFonts w:ascii="Times New Roman" w:hAnsi="Times New Roman" w:cs="Times New Roman"/>
          <w:sz w:val="24"/>
          <w:szCs w:val="24"/>
        </w:rPr>
        <w:t>”.</w:t>
      </w:r>
    </w:p>
    <w:p w14:paraId="1E7F2F02" w14:textId="16A320F4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75150C" w:rsidRPr="0075150C">
        <w:rPr>
          <w:rFonts w:ascii="Times New Roman" w:hAnsi="Times New Roman" w:cs="Times New Roman"/>
          <w:sz w:val="24"/>
          <w:szCs w:val="24"/>
        </w:rPr>
        <w:t>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 DE CONTRATO</w:t>
      </w:r>
      <w:r w:rsidR="0075150C" w:rsidRPr="0075150C">
        <w:rPr>
          <w:rFonts w:ascii="Times New Roman" w:hAnsi="Times New Roman" w:cs="Times New Roman"/>
          <w:sz w:val="24"/>
          <w:szCs w:val="24"/>
        </w:rPr>
        <w:t>” só seria emitido pela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após a conclusão da entrega da madeira pelo VENDEDOR</w:t>
      </w:r>
      <w:r w:rsidR="0075150C" w:rsidRPr="0075150C">
        <w:rPr>
          <w:rFonts w:ascii="Times New Roman" w:hAnsi="Times New Roman" w:cs="Times New Roman"/>
          <w:sz w:val="24"/>
          <w:szCs w:val="24"/>
        </w:rPr>
        <w:t>” [ora autor].</w:t>
      </w:r>
    </w:p>
    <w:p w14:paraId="5FC9F214" w14:textId="5C9D98E8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75150C" w:rsidRPr="0075150C">
        <w:rPr>
          <w:rFonts w:ascii="Times New Roman" w:hAnsi="Times New Roman" w:cs="Times New Roman"/>
          <w:sz w:val="24"/>
          <w:szCs w:val="24"/>
        </w:rPr>
        <w:t>E a partir da emissão unilateral pela própria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/compradora da madeira do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 DE CONTRATO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”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teria a obrigação de devolver o valor caucionado ao credor/autor/vendedor da madeira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em até 45 dias</w:t>
      </w:r>
      <w:r w:rsidR="0075150C" w:rsidRPr="0075150C">
        <w:rPr>
          <w:rFonts w:ascii="Times New Roman" w:hAnsi="Times New Roman" w:cs="Times New Roman"/>
          <w:sz w:val="24"/>
          <w:szCs w:val="24"/>
        </w:rPr>
        <w:t>”.</w:t>
      </w:r>
    </w:p>
    <w:p w14:paraId="35282C08" w14:textId="2CD838E5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47. </w:t>
      </w:r>
      <w:r w:rsidR="0075150C" w:rsidRPr="0075150C">
        <w:rPr>
          <w:rFonts w:ascii="Times New Roman" w:hAnsi="Times New Roman" w:cs="Times New Roman"/>
          <w:sz w:val="24"/>
          <w:szCs w:val="24"/>
        </w:rPr>
        <w:t>O 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LAUDO DE ENCERRAMENTO DE CONTRATO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” foi emitido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em virtude do atendimento completo, sem restrições por parte do vendedor/Espólio de todas as cláusulas contratuais entregando a madeira, assinado por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”/Supervisor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>]!</w:t>
      </w:r>
    </w:p>
    <w:p w14:paraId="3D2F4347" w14:textId="4039A121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75150C" w:rsidRPr="0075150C">
        <w:rPr>
          <w:rFonts w:ascii="Times New Roman" w:hAnsi="Times New Roman" w:cs="Times New Roman"/>
          <w:sz w:val="24"/>
          <w:szCs w:val="24"/>
        </w:rPr>
        <w:t>Entretanto, ultrapassados os 45 [quarenta e cinco] dias estipulados nas cláusulas contratuais sem o pagamento, ou seja, contados a partir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”, encontra-se em mora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desta obrigação cuja cobrança é objeto deste processo.</w:t>
      </w:r>
    </w:p>
    <w:p w14:paraId="502BD57B" w14:textId="63609EAE" w:rsidR="0075150C" w:rsidRPr="0075150C" w:rsidRDefault="00D3631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A leitura das CLÁUSULAS CONTRATUAIS por si só são por demais esclarecedoras, até ao mais neófito do direito, 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suma </w:t>
      </w:r>
      <w:proofErr w:type="spellStart"/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75150C" w:rsidRPr="00751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Cláusulas 7.4.1, 7.5.2 e 7.5.3, 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expressis</w:t>
      </w:r>
      <w:proofErr w:type="spellEnd"/>
      <w:r w:rsidR="0075150C" w:rsidRPr="0075150C">
        <w:rPr>
          <w:rFonts w:ascii="Times New Roman" w:hAnsi="Times New Roman" w:cs="Times New Roman"/>
          <w:sz w:val="24"/>
          <w:szCs w:val="24"/>
        </w:rPr>
        <w:t>:</w:t>
      </w:r>
    </w:p>
    <w:p w14:paraId="5440C6B2" w14:textId="6CD37FB9" w:rsidR="0075150C" w:rsidRPr="00D3631C" w:rsidRDefault="00D3631C" w:rsidP="0075150C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002">
        <w:rPr>
          <w:rFonts w:ascii="Times New Roman" w:hAnsi="Times New Roman" w:cs="Times New Roman"/>
          <w:sz w:val="24"/>
          <w:szCs w:val="24"/>
        </w:rPr>
        <w:t>“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7.4.1.</w:t>
      </w:r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ab/>
        <w:t>Os valores descontados e retidos sob a forma de caução serão remunerados, a partir da data em foi efetuada a retenção, com base em 70% (setenta por cento) da variação do CDI/</w:t>
      </w:r>
      <w:proofErr w:type="spellStart"/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Cetip</w:t>
      </w:r>
      <w:proofErr w:type="spellEnd"/>
      <w:r w:rsidR="0075150C" w:rsidRPr="00D3631C">
        <w:rPr>
          <w:rFonts w:ascii="Times New Roman" w:hAnsi="Times New Roman" w:cs="Times New Roman"/>
          <w:i/>
          <w:iCs/>
          <w:sz w:val="24"/>
          <w:szCs w:val="24"/>
        </w:rPr>
        <w:t>, cotação média, extra grupo, divulgado diariamente pelo Banco Central do Brasil. Este cálculo será realizado diariamente na forma de conta corrente, capitalizando-se ao saldo os rendimentos e as novas retenções.</w:t>
      </w:r>
    </w:p>
    <w:p w14:paraId="0C61B6B2" w14:textId="3A62ACDB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3631C">
        <w:rPr>
          <w:rFonts w:ascii="Times New Roman" w:hAnsi="Times New Roman" w:cs="Times New Roman"/>
          <w:i/>
          <w:iCs/>
          <w:sz w:val="24"/>
          <w:szCs w:val="24"/>
        </w:rPr>
        <w:t>7.5.2</w:t>
      </w:r>
      <w:r w:rsidRPr="00D3631C">
        <w:rPr>
          <w:rFonts w:ascii="Times New Roman" w:hAnsi="Times New Roman" w:cs="Times New Roman"/>
          <w:i/>
          <w:iCs/>
          <w:sz w:val="24"/>
          <w:szCs w:val="24"/>
        </w:rPr>
        <w:tab/>
        <w:t>Não existindo pendências entre as partes, a caução será devolvida em até 45 dias após a emissão do Laudo de Encerramento de Contrato, pela COMPRADORA</w:t>
      </w:r>
      <w:r w:rsidR="00EA2002">
        <w:rPr>
          <w:rFonts w:ascii="Times New Roman" w:hAnsi="Times New Roman" w:cs="Times New Roman"/>
          <w:sz w:val="24"/>
          <w:szCs w:val="24"/>
        </w:rPr>
        <w:t>.</w:t>
      </w:r>
    </w:p>
    <w:p w14:paraId="765FC0A0" w14:textId="632C03E6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2002">
        <w:rPr>
          <w:rFonts w:ascii="Times New Roman" w:hAnsi="Times New Roman" w:cs="Times New Roman"/>
          <w:i/>
          <w:iCs/>
          <w:sz w:val="24"/>
          <w:szCs w:val="24"/>
        </w:rPr>
        <w:t>7.5.3</w:t>
      </w:r>
      <w:r w:rsidRPr="00EA2002">
        <w:rPr>
          <w:rFonts w:ascii="Times New Roman" w:hAnsi="Times New Roman" w:cs="Times New Roman"/>
          <w:i/>
          <w:iCs/>
          <w:sz w:val="24"/>
          <w:szCs w:val="24"/>
        </w:rPr>
        <w:tab/>
        <w:t>O Laudo de Encerramento de Contrato deverá ser emitido em até 60 (sessenta) dias após a conclusão da entrega da madeira pelo VENDEDOR</w:t>
      </w:r>
      <w:r w:rsidRPr="0075150C">
        <w:rPr>
          <w:rFonts w:ascii="Times New Roman" w:hAnsi="Times New Roman" w:cs="Times New Roman"/>
          <w:sz w:val="24"/>
          <w:szCs w:val="24"/>
        </w:rPr>
        <w:t>.</w:t>
      </w:r>
      <w:r w:rsidR="00EA2002">
        <w:rPr>
          <w:rFonts w:ascii="Times New Roman" w:hAnsi="Times New Roman" w:cs="Times New Roman"/>
          <w:sz w:val="24"/>
          <w:szCs w:val="24"/>
        </w:rPr>
        <w:t xml:space="preserve">” </w:t>
      </w:r>
      <w:r w:rsidRPr="0075150C">
        <w:rPr>
          <w:rFonts w:ascii="Times New Roman" w:hAnsi="Times New Roman" w:cs="Times New Roman"/>
          <w:sz w:val="24"/>
          <w:szCs w:val="24"/>
        </w:rPr>
        <w:t xml:space="preserve">- vide Id </w:t>
      </w:r>
      <w:r w:rsidR="00EA2002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2B9D980" w14:textId="2D5D836B" w:rsidR="0075150C" w:rsidRPr="0075150C" w:rsidRDefault="00EA2002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75150C" w:rsidRPr="0075150C">
        <w:rPr>
          <w:rFonts w:ascii="Times New Roman" w:hAnsi="Times New Roman" w:cs="Times New Roman"/>
          <w:sz w:val="24"/>
          <w:szCs w:val="24"/>
        </w:rPr>
        <w:t>Portanto, indubitável a obrigação da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5150C" w:rsidRPr="0075150C">
        <w:rPr>
          <w:rFonts w:ascii="Times New Roman" w:hAnsi="Times New Roman" w:cs="Times New Roman"/>
          <w:sz w:val="24"/>
          <w:szCs w:val="24"/>
        </w:rPr>
        <w:t xml:space="preserve"> devolver O VALOR RETIDO A TÍTULO DE CAUÇÃO, em obediência ao figurino contratual, como posicionado pela v. sentença de primeiro grau.</w:t>
      </w:r>
    </w:p>
    <w:p w14:paraId="3ED9E25C" w14:textId="7183827E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III-</w:t>
      </w:r>
      <w:r w:rsidR="00EA2002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PEDIDOS</w:t>
      </w:r>
    </w:p>
    <w:p w14:paraId="250883E3" w14:textId="3FCA80A5" w:rsidR="0075150C" w:rsidRPr="0075150C" w:rsidRDefault="00EA2002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="0075150C" w:rsidRPr="00EA2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75150C" w:rsidRPr="00EA2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75150C" w:rsidRPr="0075150C">
        <w:rPr>
          <w:rFonts w:ascii="Times New Roman" w:hAnsi="Times New Roman" w:cs="Times New Roman"/>
          <w:sz w:val="24"/>
          <w:szCs w:val="24"/>
        </w:rPr>
        <w:t>, o apelado/ESPÓLIO requer:</w:t>
      </w:r>
    </w:p>
    <w:p w14:paraId="5B91A017" w14:textId="63869BEF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a)</w:t>
      </w:r>
      <w:r w:rsidR="00EA2002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 xml:space="preserve">seja ACOLHIDA A PRELIMINAR DE NÃO CONHECIMENTO DA APELAÇÃO, POIS ESVAZIADA A TESE RECURSAL DA </w:t>
      </w:r>
      <w:r w:rsidR="00EA2002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PELO FATO SUPERVENIENTE DE NÃO MAIS EXISTIR A SITUAÇÃO FÁTICA [a ação de prestação de contas] QUE SERVIU DE FUNDAMENTO PARA O </w:t>
      </w:r>
      <w:proofErr w:type="gramStart"/>
      <w:r w:rsidRPr="0075150C">
        <w:rPr>
          <w:rFonts w:ascii="Times New Roman" w:hAnsi="Times New Roman" w:cs="Times New Roman"/>
          <w:sz w:val="24"/>
          <w:szCs w:val="24"/>
        </w:rPr>
        <w:t>RECURSO;  intimando</w:t>
      </w:r>
      <w:proofErr w:type="gramEnd"/>
      <w:r w:rsidRPr="0075150C">
        <w:rPr>
          <w:rFonts w:ascii="Times New Roman" w:hAnsi="Times New Roman" w:cs="Times New Roman"/>
          <w:sz w:val="24"/>
          <w:szCs w:val="24"/>
        </w:rPr>
        <w:t>-se a apelante/</w:t>
      </w:r>
      <w:r w:rsidR="00EA2002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 xml:space="preserve">, para, querendo, se manifestar sobre essa prefacial recursal, no prazo de 05 [cinco] dias [CPC, art. 933, </w:t>
      </w:r>
      <w:r w:rsidRPr="00EA2002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75150C">
        <w:rPr>
          <w:rFonts w:ascii="Times New Roman" w:hAnsi="Times New Roman" w:cs="Times New Roman"/>
          <w:sz w:val="24"/>
          <w:szCs w:val="24"/>
        </w:rPr>
        <w:t>];</w:t>
      </w:r>
    </w:p>
    <w:p w14:paraId="245F8498" w14:textId="2167A2B6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b)</w:t>
      </w:r>
      <w:r w:rsidR="00EA2002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>seja NEGADO PROVIMENTO AO RECURSO INTERPOSTO PELA ora apelante/</w:t>
      </w:r>
      <w:r w:rsidR="00EA2002">
        <w:rPr>
          <w:rFonts w:ascii="Times New Roman" w:hAnsi="Times New Roman" w:cs="Times New Roman"/>
          <w:sz w:val="24"/>
          <w:szCs w:val="24"/>
        </w:rPr>
        <w:t>...</w:t>
      </w:r>
      <w:r w:rsidRPr="0075150C">
        <w:rPr>
          <w:rFonts w:ascii="Times New Roman" w:hAnsi="Times New Roman" w:cs="Times New Roman"/>
          <w:sz w:val="24"/>
          <w:szCs w:val="24"/>
        </w:rPr>
        <w:t>;</w:t>
      </w:r>
    </w:p>
    <w:p w14:paraId="5036B3AC" w14:textId="18539928" w:rsidR="0075150C" w:rsidRPr="0075150C" w:rsidRDefault="0075150C" w:rsidP="0075150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c)</w:t>
      </w:r>
      <w:r w:rsidR="00EA2002">
        <w:rPr>
          <w:rFonts w:ascii="Times New Roman" w:hAnsi="Times New Roman" w:cs="Times New Roman"/>
          <w:sz w:val="24"/>
          <w:szCs w:val="24"/>
        </w:rPr>
        <w:t xml:space="preserve"> </w:t>
      </w:r>
      <w:r w:rsidRPr="0075150C">
        <w:rPr>
          <w:rFonts w:ascii="Times New Roman" w:hAnsi="Times New Roman" w:cs="Times New Roman"/>
          <w:sz w:val="24"/>
          <w:szCs w:val="24"/>
        </w:rPr>
        <w:t xml:space="preserve">considerando o trabalho realizado pelo advogado do ora apelado/ESPÓLIO signatário, tanto nas presentes contrarrazões como na outra apelação interposta pelo autor/ESPÓLIO; posto que ambas serão apreciadas e julgadas num mesmo acórdão; observando-se os critérios do § 2º do art. 85 do CPC, seja majorado o valor dos honorários advocatícios sucumbenciais fixado na v. sentença para o percentual de 15% [quinze por cento] sobre o valor da condenação, </w:t>
      </w:r>
      <w:proofErr w:type="spellStart"/>
      <w:r w:rsidRPr="00EA2002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EA2002">
        <w:rPr>
          <w:rFonts w:ascii="Times New Roman" w:hAnsi="Times New Roman" w:cs="Times New Roman"/>
          <w:i/>
          <w:iCs/>
          <w:sz w:val="24"/>
          <w:szCs w:val="24"/>
        </w:rPr>
        <w:t xml:space="preserve"> vi </w:t>
      </w:r>
      <w:r w:rsidRPr="0075150C">
        <w:rPr>
          <w:rFonts w:ascii="Times New Roman" w:hAnsi="Times New Roman" w:cs="Times New Roman"/>
          <w:sz w:val="24"/>
          <w:szCs w:val="24"/>
        </w:rPr>
        <w:t>art. 85, § 11 do CPC.</w:t>
      </w:r>
    </w:p>
    <w:p w14:paraId="5D97B21D" w14:textId="77777777" w:rsidR="0075150C" w:rsidRPr="0075150C" w:rsidRDefault="0075150C" w:rsidP="00EA200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5150C">
        <w:rPr>
          <w:rFonts w:ascii="Times New Roman" w:hAnsi="Times New Roman" w:cs="Times New Roman"/>
          <w:sz w:val="24"/>
          <w:szCs w:val="24"/>
        </w:rPr>
        <w:t>P. Deferimento.</w:t>
      </w:r>
    </w:p>
    <w:p w14:paraId="373F6DC3" w14:textId="0D37E593" w:rsidR="0075150C" w:rsidRDefault="00EA2002" w:rsidP="00EA200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46EE549" w14:textId="4DE47457" w:rsidR="00EA2002" w:rsidRPr="0075150C" w:rsidRDefault="00EA2002" w:rsidP="00EA200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EA2002" w:rsidRPr="0075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3C69" w14:textId="77777777" w:rsidR="0075150C" w:rsidRDefault="0075150C" w:rsidP="0075150C">
      <w:pPr>
        <w:spacing w:after="0" w:line="240" w:lineRule="auto"/>
      </w:pPr>
      <w:r>
        <w:separator/>
      </w:r>
    </w:p>
  </w:endnote>
  <w:endnote w:type="continuationSeparator" w:id="0">
    <w:p w14:paraId="2AE4E840" w14:textId="77777777" w:rsidR="0075150C" w:rsidRDefault="0075150C" w:rsidP="0075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3D1D" w14:textId="77777777" w:rsidR="0075150C" w:rsidRDefault="0075150C" w:rsidP="0075150C">
      <w:pPr>
        <w:spacing w:after="0" w:line="240" w:lineRule="auto"/>
      </w:pPr>
      <w:r>
        <w:separator/>
      </w:r>
    </w:p>
  </w:footnote>
  <w:footnote w:type="continuationSeparator" w:id="0">
    <w:p w14:paraId="30E84C12" w14:textId="77777777" w:rsidR="0075150C" w:rsidRDefault="0075150C" w:rsidP="0075150C">
      <w:pPr>
        <w:spacing w:after="0" w:line="240" w:lineRule="auto"/>
      </w:pPr>
      <w:r>
        <w:continuationSeparator/>
      </w:r>
    </w:p>
  </w:footnote>
  <w:footnote w:id="1">
    <w:p w14:paraId="05887C55" w14:textId="6C92E422" w:rsidR="00EA2002" w:rsidRDefault="00EA20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A2002">
        <w:t>CPC, art. 1.010, § 1º.</w:t>
      </w:r>
    </w:p>
  </w:footnote>
  <w:footnote w:id="2">
    <w:p w14:paraId="23236E84" w14:textId="77B42EE9" w:rsidR="00EA2002" w:rsidRDefault="00EA20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A2002">
        <w:t>Comentários ao Código de Processo Civil/ Nelson Nery Júnior, Rosa Maria de Andrade Nery. São Paulo: Editora Revista dos Tribunais, 2.015, p. 1.855.</w:t>
      </w:r>
    </w:p>
  </w:footnote>
  <w:footnote w:id="3">
    <w:p w14:paraId="694F08D8" w14:textId="30118CDF" w:rsidR="00EA2002" w:rsidRDefault="00EA20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A2002">
        <w:t xml:space="preserve">CPC, art.932. Incumbe ao </w:t>
      </w:r>
      <w:proofErr w:type="gramStart"/>
      <w:r w:rsidRPr="00EA2002">
        <w:t>relator:...</w:t>
      </w:r>
      <w:proofErr w:type="gramEnd"/>
      <w:r w:rsidRPr="00EA2002">
        <w:t xml:space="preserve">III. não conhecer de recurso inadmissível, prejudicado ou que não tenha impugnado especificamente os fundamentos da decisão </w:t>
      </w:r>
      <w:proofErr w:type="gramStart"/>
      <w:r w:rsidRPr="00EA2002">
        <w:t>recorrida;...</w:t>
      </w:r>
      <w:proofErr w:type="gramEnd"/>
    </w:p>
  </w:footnote>
  <w:footnote w:id="4">
    <w:p w14:paraId="4A2AD918" w14:textId="79D55FB9" w:rsidR="00EA2002" w:rsidRDefault="00EA20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A2002">
        <w:t>CC, art. 104. A validade do negócio jurídico requer: I.</w:t>
      </w:r>
      <w:r>
        <w:t xml:space="preserve"> </w:t>
      </w:r>
      <w:r w:rsidRPr="00EA2002">
        <w:t>agente capaz; II. objeto lícito, possível, determinado ou determinável; III. forma prescrita ou não defesa em lei.</w:t>
      </w:r>
    </w:p>
  </w:footnote>
  <w:footnote w:id="5">
    <w:p w14:paraId="7A4CEEAA" w14:textId="78D1634A" w:rsidR="00EA2002" w:rsidRDefault="00EA20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A2002">
        <w:t>A cláusula da exceção de contrato não cumprido [</w:t>
      </w:r>
      <w:proofErr w:type="spellStart"/>
      <w:r w:rsidRPr="00EA2002">
        <w:t>exceptio</w:t>
      </w:r>
      <w:proofErr w:type="spellEnd"/>
      <w:r w:rsidRPr="00EA2002">
        <w:t xml:space="preserve"> </w:t>
      </w:r>
      <w:proofErr w:type="spellStart"/>
      <w:r w:rsidRPr="00EA2002">
        <w:t>nom</w:t>
      </w:r>
      <w:proofErr w:type="spellEnd"/>
      <w:r w:rsidRPr="00EA2002">
        <w:t xml:space="preserve"> </w:t>
      </w:r>
      <w:proofErr w:type="spellStart"/>
      <w:r w:rsidRPr="00EA2002">
        <w:t>adiplenti</w:t>
      </w:r>
      <w:proofErr w:type="spellEnd"/>
      <w:r w:rsidRPr="00EA2002">
        <w:t xml:space="preserve"> </w:t>
      </w:r>
      <w:proofErr w:type="spellStart"/>
      <w:r w:rsidRPr="00EA2002">
        <w:t>contractus</w:t>
      </w:r>
      <w:proofErr w:type="spellEnd"/>
      <w:r w:rsidRPr="00EA2002">
        <w:t>] é resolutiva tácita que se prende a todo contrato bilateral. Isso ocorre porque os contratos bilaterais e sinalagmáticos prescrevem prestações de ambas as partes do contrato, de modo simultâneo, de forma que nenhum dos contratantes poderá, antes de cumprir sua obrigação, exigir o implemento da do outro. O exercício da exceção pressupõe a existência de obrigações recíprocas exigíveis. A negativa ao cumprimento da prestação pelo demandado deve fundar-se na ausência de cumprimento da contraparte, e não em qualquer outra circunstância. Isto porque, somente haverá lugar para a oposição da “</w:t>
      </w:r>
      <w:proofErr w:type="spellStart"/>
      <w:r w:rsidRPr="00EA2002">
        <w:t>exceptio</w:t>
      </w:r>
      <w:proofErr w:type="spellEnd"/>
      <w:r w:rsidRPr="00EA2002">
        <w:t>”, se o débito reclamado estiver vencido e a negativa do pagamento pela “</w:t>
      </w:r>
      <w:proofErr w:type="spellStart"/>
      <w:r w:rsidRPr="00EA2002">
        <w:t>excipiens</w:t>
      </w:r>
      <w:proofErr w:type="spellEnd"/>
      <w:r w:rsidRPr="00EA2002">
        <w:t>” ocorrer em razão de o demandante ter que cumprir prévia ou simultaneamente a sua obrigação.</w:t>
      </w:r>
    </w:p>
  </w:footnote>
  <w:footnote w:id="6">
    <w:p w14:paraId="37E5B9A2" w14:textId="77777777" w:rsidR="00EA2002" w:rsidRDefault="00EA2002" w:rsidP="00EA20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CC, art. 478. Nos contratos de execução continuada ou diferida, se a prestação de uma das partes se tornar excessivamente onerosa, com extrema vantagem para a outra, em virtude de acontecimentos extraordinários e imprevisíveis, poderá o devedor pedir a resolução do contrato. Os efeitos da sentença que a decretar retroagirão à data da citação.</w:t>
      </w:r>
    </w:p>
    <w:p w14:paraId="60E5BC9A" w14:textId="030F4A61" w:rsidR="00EA2002" w:rsidRDefault="00EA2002" w:rsidP="00EA2002">
      <w:pPr>
        <w:pStyle w:val="Textodenotaderodap"/>
      </w:pPr>
      <w:proofErr w:type="spellStart"/>
      <w:proofErr w:type="gramStart"/>
      <w:r>
        <w:t>CC,art</w:t>
      </w:r>
      <w:proofErr w:type="spellEnd"/>
      <w:r>
        <w:t>.</w:t>
      </w:r>
      <w:proofErr w:type="gramEnd"/>
      <w:r>
        <w:t xml:space="preserve"> 480. Se no contrato as obrigações couberem a apenas uma das partes, poderá ela pleitear que a sua prestação seja reduzida, ou alterado o modo de executá-la, a fim de evitar a onerosidade excessiva.</w:t>
      </w:r>
    </w:p>
  </w:footnote>
  <w:footnote w:id="7">
    <w:p w14:paraId="0C89CAA8" w14:textId="4DFC13CE" w:rsidR="00EA2002" w:rsidRDefault="00EA20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A2002">
        <w:t>Instituições de Direito Civil - Contratos, 11ª ed., Forense: Rio de Janeiro, v. III, 2003, p.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0C"/>
    <w:rsid w:val="0075150C"/>
    <w:rsid w:val="00D3631C"/>
    <w:rsid w:val="00E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1799"/>
  <w15:chartTrackingRefBased/>
  <w15:docId w15:val="{AF03F9C5-AC3A-4B8C-B693-ED3F2EA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20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20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2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0FA3-9343-4367-BBE7-AA37656D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3830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2021-11-01T14:58:00Z</dcterms:created>
  <dcterms:modified xsi:type="dcterms:W3CDTF">2021-11-01T15:25:00Z</dcterms:modified>
</cp:coreProperties>
</file>